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11" w:rsidRDefault="006C1D76" w:rsidP="00157311">
      <w:pPr>
        <w:pStyle w:val="2"/>
        <w:shd w:val="clear" w:color="auto" w:fill="FFFFFF"/>
        <w:spacing w:before="0" w:beforeAutospacing="0" w:after="0" w:afterAutospacing="0"/>
        <w:rPr>
          <w:rFonts w:ascii="Arial" w:hAnsi="Arial" w:cs="Arial"/>
          <w:b w:val="0"/>
          <w:bCs w:val="0"/>
          <w:color w:val="000000"/>
        </w:rPr>
      </w:pPr>
      <w:r>
        <w:rPr>
          <w:rFonts w:ascii="Verdana" w:hAnsi="Verdana"/>
          <w:color w:val="000000"/>
          <w:sz w:val="20"/>
          <w:szCs w:val="20"/>
          <w:shd w:val="clear" w:color="auto" w:fill="FFFFFF"/>
        </w:rPr>
        <w:t xml:space="preserve"> </w:t>
      </w:r>
      <w:r w:rsidR="00157311">
        <w:rPr>
          <w:rFonts w:ascii="Arial" w:hAnsi="Arial" w:cs="Arial"/>
          <w:b w:val="0"/>
          <w:bCs w:val="0"/>
          <w:color w:val="000000"/>
        </w:rPr>
        <w:t>ПРАВИТЕЛЬСТВО РОССИЙСКОЙ ФЕДЕРАЦИИ</w:t>
      </w:r>
      <w:r w:rsidR="00157311">
        <w:rPr>
          <w:rFonts w:ascii="Arial" w:hAnsi="Arial" w:cs="Arial"/>
          <w:b w:val="0"/>
          <w:bCs w:val="0"/>
          <w:color w:val="000000"/>
        </w:rPr>
        <w:br/>
      </w:r>
      <w:r w:rsidR="00157311">
        <w:rPr>
          <w:rFonts w:ascii="Arial" w:hAnsi="Arial" w:cs="Arial"/>
          <w:b w:val="0"/>
          <w:bCs w:val="0"/>
          <w:color w:val="000000"/>
        </w:rPr>
        <w:br/>
        <w:t>ПОСТАНОВЛЕНИЕ</w:t>
      </w:r>
      <w:r w:rsidR="00157311">
        <w:rPr>
          <w:rFonts w:ascii="Arial" w:hAnsi="Arial" w:cs="Arial"/>
          <w:b w:val="0"/>
          <w:bCs w:val="0"/>
          <w:color w:val="000000"/>
        </w:rPr>
        <w:br/>
        <w:t>от 16 апреля 2013 г. N 344</w:t>
      </w:r>
      <w:r w:rsidR="00157311">
        <w:rPr>
          <w:rFonts w:ascii="Arial" w:hAnsi="Arial" w:cs="Arial"/>
          <w:b w:val="0"/>
          <w:bCs w:val="0"/>
          <w:color w:val="000000"/>
        </w:rPr>
        <w:br/>
      </w:r>
      <w:r w:rsidR="00157311">
        <w:rPr>
          <w:rFonts w:ascii="Arial" w:hAnsi="Arial" w:cs="Arial"/>
          <w:b w:val="0"/>
          <w:bCs w:val="0"/>
          <w:color w:val="000000"/>
        </w:rPr>
        <w:br/>
        <w:t>О ВНЕСЕНИИ ИЗМЕНЕНИЙ</w:t>
      </w:r>
      <w:r w:rsidR="00157311">
        <w:rPr>
          <w:rFonts w:ascii="Arial" w:hAnsi="Arial" w:cs="Arial"/>
          <w:b w:val="0"/>
          <w:bCs w:val="0"/>
          <w:color w:val="000000"/>
        </w:rPr>
        <w:br/>
        <w:t>В НЕКОТОРЫЕ АКТЫ ПРАВИТЕЛЬСТВА РОССИЙСКОЙ ФЕДЕРАЦИИ</w:t>
      </w:r>
      <w:r w:rsidR="00157311">
        <w:rPr>
          <w:rFonts w:ascii="Arial" w:hAnsi="Arial" w:cs="Arial"/>
          <w:b w:val="0"/>
          <w:bCs w:val="0"/>
          <w:color w:val="000000"/>
        </w:rPr>
        <w:br/>
        <w:t>ПО ВОПРОСАМ ПРЕДОСТАВЛЕНИЯ КОММУНАЛЬНЫХ УСЛУГ</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Правительство Российской Федерации постановляет:</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1. Утвердить прилагаемые</w:t>
      </w:r>
      <w:r>
        <w:rPr>
          <w:rStyle w:val="apple-converted-space"/>
          <w:rFonts w:ascii="Arial" w:hAnsi="Arial" w:cs="Arial"/>
          <w:color w:val="000000"/>
        </w:rPr>
        <w:t> </w:t>
      </w:r>
      <w:hyperlink r:id="rId5" w:anchor="p31" w:tooltip="Ссылка на текущий документ" w:history="1">
        <w:r>
          <w:rPr>
            <w:rStyle w:val="a3"/>
            <w:rFonts w:ascii="Arial" w:hAnsi="Arial" w:cs="Arial"/>
            <w:color w:val="666699"/>
          </w:rPr>
          <w:t>изменения</w:t>
        </w:r>
      </w:hyperlink>
      <w:r>
        <w:rPr>
          <w:rFonts w:ascii="Arial" w:hAnsi="Arial" w:cs="Arial"/>
          <w:color w:val="000000"/>
        </w:rPr>
        <w:t>, которые вносятся в акты Правительства Российской Федерации по вопросам предоставления коммунальных услуг.</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2. Органам государственной власти субъектов Российской Федерации до 1 июня 2013 г. обеспечить приведение нормативных правовых актов субъектов Российской Федерации в соответствие с изменениями, утвержденными настоящим постановлением.</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3.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 осуществляющих непосредственное управление многоквартирными домами, о мероприятиях по энергосбережению в случае, если объем потребленного на общедомовые нужды коммунального ресурса, определенный на основе показаний коллективных (общедомовых) приборов учета, превышает соответствующие нормативы потребления.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4. Установить, что:</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1)</w:t>
      </w:r>
      <w:r>
        <w:rPr>
          <w:rStyle w:val="apple-converted-space"/>
          <w:rFonts w:ascii="Arial" w:hAnsi="Arial" w:cs="Arial"/>
          <w:color w:val="000000"/>
        </w:rPr>
        <w:t> </w:t>
      </w:r>
      <w:hyperlink r:id="rId6" w:anchor="p38" w:tooltip="Ссылка на текущий документ" w:history="1">
        <w:r>
          <w:rPr>
            <w:rStyle w:val="a3"/>
            <w:rFonts w:ascii="Arial" w:hAnsi="Arial" w:cs="Arial"/>
            <w:color w:val="666699"/>
          </w:rPr>
          <w:t>пункт 1</w:t>
        </w:r>
      </w:hyperlink>
      <w:r>
        <w:rPr>
          <w:rStyle w:val="apple-converted-space"/>
          <w:rFonts w:ascii="Arial" w:hAnsi="Arial" w:cs="Arial"/>
          <w:color w:val="000000"/>
        </w:rPr>
        <w:t> </w:t>
      </w:r>
      <w:r>
        <w:rPr>
          <w:rFonts w:ascii="Arial" w:hAnsi="Arial" w:cs="Arial"/>
          <w:color w:val="000000"/>
        </w:rPr>
        <w:t>изменений, утвержденных настоящим постановлением, вступает в силу через 7 дней со дня официального опубликования настоящего постановления;</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2)</w:t>
      </w:r>
      <w:r>
        <w:rPr>
          <w:rStyle w:val="apple-converted-space"/>
          <w:rFonts w:ascii="Arial" w:hAnsi="Arial" w:cs="Arial"/>
          <w:color w:val="000000"/>
        </w:rPr>
        <w:t> </w:t>
      </w:r>
      <w:hyperlink r:id="rId7" w:anchor="p120" w:tooltip="Ссылка на текущий документ" w:history="1">
        <w:r>
          <w:rPr>
            <w:rStyle w:val="a3"/>
            <w:rFonts w:ascii="Arial" w:hAnsi="Arial" w:cs="Arial"/>
            <w:color w:val="666699"/>
          </w:rPr>
          <w:t>пункт 2</w:t>
        </w:r>
      </w:hyperlink>
      <w:r>
        <w:rPr>
          <w:rStyle w:val="apple-converted-space"/>
          <w:rFonts w:ascii="Arial" w:hAnsi="Arial" w:cs="Arial"/>
          <w:color w:val="000000"/>
        </w:rPr>
        <w:t> </w:t>
      </w:r>
      <w:r>
        <w:rPr>
          <w:rFonts w:ascii="Arial" w:hAnsi="Arial" w:cs="Arial"/>
          <w:color w:val="000000"/>
        </w:rPr>
        <w:t>изменений, утвержденных настоящим постановлением, вступает в силу с 1 июня 2013 г., за исключением</w:t>
      </w:r>
      <w:r>
        <w:rPr>
          <w:rStyle w:val="apple-converted-space"/>
          <w:rFonts w:ascii="Arial" w:hAnsi="Arial" w:cs="Arial"/>
          <w:color w:val="000000"/>
        </w:rPr>
        <w:t> </w:t>
      </w:r>
      <w:hyperlink r:id="rId8" w:anchor="p178" w:tooltip="Ссылка на текущий документ" w:history="1">
        <w:r>
          <w:rPr>
            <w:rStyle w:val="a3"/>
            <w:rFonts w:ascii="Arial" w:hAnsi="Arial" w:cs="Arial"/>
            <w:color w:val="666699"/>
          </w:rPr>
          <w:t>подпунктов "с"</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9" w:anchor="p184" w:tooltip="Ссылка на текущий документ" w:history="1">
        <w:r>
          <w:rPr>
            <w:rStyle w:val="a3"/>
            <w:rFonts w:ascii="Arial" w:hAnsi="Arial" w:cs="Arial"/>
            <w:color w:val="666699"/>
          </w:rPr>
          <w:t>"т"</w:t>
        </w:r>
      </w:hyperlink>
      <w:r>
        <w:rPr>
          <w:rFonts w:ascii="Arial" w:hAnsi="Arial" w:cs="Arial"/>
          <w:color w:val="000000"/>
        </w:rPr>
        <w:t>, которые вступают в силу с 1 января 2015 г.</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Председатель Правительства</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Российской Федерации</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Д.МЕДВЕДЕВ</w:t>
      </w:r>
    </w:p>
    <w:p w:rsidR="00157311" w:rsidRDefault="00157311" w:rsidP="00157311">
      <w:pPr>
        <w:pStyle w:val="a4"/>
        <w:shd w:val="clear" w:color="auto" w:fill="FFFFFF"/>
        <w:spacing w:before="0" w:beforeAutospacing="0" w:after="0" w:afterAutospacing="0"/>
        <w:jc w:val="right"/>
        <w:rPr>
          <w:rFonts w:ascii="Arial" w:hAnsi="Arial" w:cs="Arial"/>
          <w:color w:val="000000"/>
        </w:rPr>
      </w:pPr>
      <w:r>
        <w:rPr>
          <w:rFonts w:ascii="Arial" w:hAnsi="Arial" w:cs="Arial"/>
          <w:color w:val="000000"/>
        </w:rPr>
        <w:t>Утверждены</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постановлением Правительства</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Российской Федерации</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от 16 апреля 2013 г. N 344</w:t>
      </w:r>
    </w:p>
    <w:p w:rsidR="00157311" w:rsidRDefault="00157311" w:rsidP="00157311">
      <w:pPr>
        <w:pStyle w:val="2"/>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ИЗМЕНЕНИЯ,</w:t>
      </w:r>
      <w:r>
        <w:rPr>
          <w:rFonts w:ascii="Arial" w:hAnsi="Arial" w:cs="Arial"/>
          <w:b w:val="0"/>
          <w:bCs w:val="0"/>
          <w:color w:val="000000"/>
        </w:rPr>
        <w:br/>
        <w:t xml:space="preserve">КОТОРЫЕ ВНОСЯТСЯ В АКТЫ ПРАВИТЕЛЬСТВА </w:t>
      </w:r>
      <w:r>
        <w:rPr>
          <w:rFonts w:ascii="Arial" w:hAnsi="Arial" w:cs="Arial"/>
          <w:b w:val="0"/>
          <w:bCs w:val="0"/>
          <w:color w:val="000000"/>
        </w:rPr>
        <w:lastRenderedPageBreak/>
        <w:t>РОССИЙСКОЙ ФЕДЕРАЦИИ</w:t>
      </w:r>
      <w:r>
        <w:rPr>
          <w:rFonts w:ascii="Arial" w:hAnsi="Arial" w:cs="Arial"/>
          <w:b w:val="0"/>
          <w:bCs w:val="0"/>
          <w:color w:val="000000"/>
        </w:rPr>
        <w:br/>
        <w:t>ПО ВОПРОСАМ ПРЕДОСТАВЛЕНИЯ КОММУНАЛЬНЫХ УСЛУГ</w:t>
      </w:r>
    </w:p>
    <w:p w:rsidR="00157311" w:rsidRDefault="00157311" w:rsidP="00157311">
      <w:pPr>
        <w:shd w:val="clear" w:color="auto" w:fill="FFFFFF"/>
        <w:spacing w:before="90" w:after="90"/>
        <w:rPr>
          <w:rFonts w:ascii="Arial" w:hAnsi="Arial" w:cs="Arial"/>
        </w:rPr>
      </w:pPr>
      <w:r>
        <w:rPr>
          <w:rFonts w:ascii="Arial" w:hAnsi="Arial" w:cs="Arial"/>
        </w:rPr>
        <w:pict>
          <v:rect id="_x0000_i1025"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rPr>
      </w:pPr>
      <w:r>
        <w:rPr>
          <w:rFonts w:ascii="Arial" w:hAnsi="Arial" w:cs="Arial"/>
        </w:rPr>
        <w:t>Пункт 1</w:t>
      </w:r>
      <w:r>
        <w:rPr>
          <w:rStyle w:val="apple-converted-space"/>
          <w:rFonts w:ascii="Arial" w:hAnsi="Arial" w:cs="Arial"/>
        </w:rPr>
        <w:t> </w:t>
      </w:r>
      <w:hyperlink r:id="rId10" w:anchor="p15" w:tooltip="Ссылка на текущий документ" w:history="1">
        <w:r>
          <w:rPr>
            <w:rStyle w:val="a3"/>
            <w:rFonts w:ascii="Arial" w:hAnsi="Arial" w:cs="Arial"/>
            <w:color w:val="666699"/>
          </w:rPr>
          <w:t>вступает</w:t>
        </w:r>
      </w:hyperlink>
      <w:r>
        <w:rPr>
          <w:rStyle w:val="apple-converted-space"/>
          <w:rFonts w:ascii="Arial" w:hAnsi="Arial" w:cs="Arial"/>
        </w:rPr>
        <w:t> </w:t>
      </w:r>
      <w:r>
        <w:rPr>
          <w:rFonts w:ascii="Arial" w:hAnsi="Arial" w:cs="Arial"/>
        </w:rPr>
        <w:t>в силу через 7 дней со дня официального опубликования.</w:t>
      </w:r>
    </w:p>
    <w:p w:rsidR="00157311" w:rsidRDefault="00157311" w:rsidP="00157311">
      <w:pPr>
        <w:shd w:val="clear" w:color="auto" w:fill="FFFFFF"/>
        <w:spacing w:before="90" w:after="90"/>
        <w:rPr>
          <w:rFonts w:ascii="Arial" w:hAnsi="Arial" w:cs="Arial"/>
        </w:rPr>
      </w:pPr>
      <w:r>
        <w:rPr>
          <w:rFonts w:ascii="Arial" w:hAnsi="Arial" w:cs="Arial"/>
        </w:rPr>
        <w:pict>
          <v:rect id="_x0000_i1026"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1. В</w:t>
      </w:r>
      <w:r>
        <w:rPr>
          <w:rStyle w:val="apple-converted-space"/>
          <w:rFonts w:ascii="Arial" w:hAnsi="Arial" w:cs="Arial"/>
          <w:color w:val="000000"/>
        </w:rPr>
        <w:t> </w:t>
      </w:r>
      <w:hyperlink r:id="rId11" w:history="1">
        <w:r>
          <w:rPr>
            <w:rStyle w:val="a3"/>
            <w:rFonts w:ascii="Arial" w:hAnsi="Arial" w:cs="Arial"/>
            <w:color w:val="666699"/>
          </w:rPr>
          <w:t>Правилах</w:t>
        </w:r>
      </w:hyperlink>
      <w:r>
        <w:rPr>
          <w:rStyle w:val="apple-converted-space"/>
          <w:rFonts w:ascii="Arial" w:hAnsi="Arial" w:cs="Arial"/>
          <w:color w:val="000000"/>
        </w:rPr>
        <w:t> </w:t>
      </w:r>
      <w:r>
        <w:rPr>
          <w:rFonts w:ascii="Arial" w:hAnsi="Arial" w:cs="Arial"/>
          <w:color w:val="000000"/>
        </w:rPr>
        <w:t>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2012, N 15, ст. 1783):</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а) в</w:t>
      </w:r>
      <w:r>
        <w:rPr>
          <w:rStyle w:val="apple-converted-space"/>
          <w:rFonts w:ascii="Arial" w:hAnsi="Arial" w:cs="Arial"/>
          <w:color w:val="000000"/>
        </w:rPr>
        <w:t> </w:t>
      </w:r>
      <w:hyperlink r:id="rId12" w:history="1">
        <w:r>
          <w:rPr>
            <w:rStyle w:val="a3"/>
            <w:rFonts w:ascii="Arial" w:hAnsi="Arial" w:cs="Arial"/>
            <w:color w:val="666699"/>
          </w:rPr>
          <w:t>пункте 7</w:t>
        </w:r>
      </w:hyperlink>
      <w:r>
        <w:rPr>
          <w:rFonts w:ascii="Arial" w:hAnsi="Arial" w:cs="Arial"/>
          <w:color w:val="000000"/>
        </w:rPr>
        <w:t>:</w:t>
      </w:r>
    </w:p>
    <w:p w:rsidR="00157311" w:rsidRDefault="00157311" w:rsidP="00157311">
      <w:pPr>
        <w:pStyle w:val="a4"/>
        <w:shd w:val="clear" w:color="auto" w:fill="FFFFFF"/>
        <w:spacing w:before="0" w:beforeAutospacing="0" w:after="0" w:afterAutospacing="0"/>
        <w:rPr>
          <w:rFonts w:ascii="Arial" w:hAnsi="Arial" w:cs="Arial"/>
          <w:color w:val="000000"/>
        </w:rPr>
      </w:pPr>
      <w:hyperlink r:id="rId13" w:history="1">
        <w:r>
          <w:rPr>
            <w:rStyle w:val="a3"/>
            <w:rFonts w:ascii="Arial" w:hAnsi="Arial" w:cs="Arial"/>
            <w:color w:val="666699"/>
          </w:rPr>
          <w:t>абзац третий подпункта "в"</w:t>
        </w:r>
      </w:hyperlink>
      <w:r>
        <w:rPr>
          <w:rStyle w:val="apple-converted-space"/>
          <w:rFonts w:ascii="Arial" w:hAnsi="Arial" w:cs="Arial"/>
          <w:color w:val="000000"/>
        </w:rPr>
        <w:t> </w:t>
      </w:r>
      <w:r>
        <w:rPr>
          <w:rFonts w:ascii="Arial" w:hAnsi="Arial" w:cs="Arial"/>
          <w:color w:val="000000"/>
        </w:rPr>
        <w:t>исключить;</w:t>
      </w:r>
    </w:p>
    <w:p w:rsidR="00157311" w:rsidRDefault="00157311" w:rsidP="00157311">
      <w:pPr>
        <w:pStyle w:val="a4"/>
        <w:shd w:val="clear" w:color="auto" w:fill="FFFFFF"/>
        <w:spacing w:before="0" w:beforeAutospacing="0" w:after="0" w:afterAutospacing="0"/>
        <w:rPr>
          <w:rFonts w:ascii="Arial" w:hAnsi="Arial" w:cs="Arial"/>
          <w:color w:val="000000"/>
        </w:rPr>
      </w:pPr>
      <w:hyperlink r:id="rId14" w:history="1">
        <w:r>
          <w:rPr>
            <w:rStyle w:val="a3"/>
            <w:rFonts w:ascii="Arial" w:hAnsi="Arial" w:cs="Arial"/>
            <w:color w:val="666699"/>
          </w:rPr>
          <w:t>абзац третий подпункта "е"</w:t>
        </w:r>
      </w:hyperlink>
      <w:r>
        <w:rPr>
          <w:rStyle w:val="apple-converted-space"/>
          <w:rFonts w:ascii="Arial" w:hAnsi="Arial" w:cs="Arial"/>
          <w:color w:val="000000"/>
        </w:rPr>
        <w:t> </w:t>
      </w:r>
      <w:r>
        <w:rPr>
          <w:rFonts w:ascii="Arial" w:hAnsi="Arial" w:cs="Arial"/>
          <w:color w:val="000000"/>
        </w:rPr>
        <w:t>исключить;</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б)</w:t>
      </w:r>
      <w:r>
        <w:rPr>
          <w:rStyle w:val="apple-converted-space"/>
          <w:rFonts w:ascii="Arial" w:hAnsi="Arial" w:cs="Arial"/>
          <w:color w:val="000000"/>
        </w:rPr>
        <w:t> </w:t>
      </w:r>
      <w:hyperlink r:id="rId15" w:history="1">
        <w:r>
          <w:rPr>
            <w:rStyle w:val="a3"/>
            <w:rFonts w:ascii="Arial" w:hAnsi="Arial" w:cs="Arial"/>
            <w:color w:val="666699"/>
          </w:rPr>
          <w:t>абзац второй пункта 29</w:t>
        </w:r>
      </w:hyperlink>
      <w:r>
        <w:rPr>
          <w:rStyle w:val="apple-converted-space"/>
          <w:rFonts w:ascii="Arial" w:hAnsi="Arial" w:cs="Arial"/>
          <w:color w:val="000000"/>
        </w:rPr>
        <w:t> </w:t>
      </w:r>
      <w:r>
        <w:rPr>
          <w:rFonts w:ascii="Arial" w:hAnsi="Arial" w:cs="Arial"/>
          <w:color w:val="000000"/>
        </w:rPr>
        <w:t>признать утратившим силу;</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в) в</w:t>
      </w:r>
      <w:r>
        <w:rPr>
          <w:rStyle w:val="apple-converted-space"/>
          <w:rFonts w:ascii="Arial" w:hAnsi="Arial" w:cs="Arial"/>
          <w:color w:val="000000"/>
        </w:rPr>
        <w:t> </w:t>
      </w:r>
      <w:hyperlink r:id="rId16" w:history="1">
        <w:r>
          <w:rPr>
            <w:rStyle w:val="a3"/>
            <w:rFonts w:ascii="Arial" w:hAnsi="Arial" w:cs="Arial"/>
            <w:color w:val="666699"/>
          </w:rPr>
          <w:t>приложении</w:t>
        </w:r>
      </w:hyperlink>
      <w:r>
        <w:rPr>
          <w:rStyle w:val="apple-converted-space"/>
          <w:rFonts w:ascii="Arial" w:hAnsi="Arial" w:cs="Arial"/>
          <w:color w:val="000000"/>
        </w:rPr>
        <w:t> </w:t>
      </w:r>
      <w:r>
        <w:rPr>
          <w:rFonts w:ascii="Arial" w:hAnsi="Arial" w:cs="Arial"/>
          <w:color w:val="000000"/>
        </w:rPr>
        <w:t>к указанным Правилам:</w:t>
      </w:r>
    </w:p>
    <w:p w:rsidR="00157311" w:rsidRDefault="00157311" w:rsidP="00157311">
      <w:pPr>
        <w:pStyle w:val="a4"/>
        <w:shd w:val="clear" w:color="auto" w:fill="FFFFFF"/>
        <w:spacing w:before="0" w:beforeAutospacing="0" w:after="0" w:afterAutospacing="0"/>
        <w:rPr>
          <w:rFonts w:ascii="Arial" w:hAnsi="Arial" w:cs="Arial"/>
          <w:color w:val="000000"/>
        </w:rPr>
      </w:pPr>
      <w:hyperlink r:id="rId17" w:history="1">
        <w:r>
          <w:rPr>
            <w:rStyle w:val="a3"/>
            <w:rFonts w:ascii="Arial" w:hAnsi="Arial" w:cs="Arial"/>
            <w:color w:val="666699"/>
          </w:rPr>
          <w:t>пункт 3</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(формула 5)</w:t>
      </w:r>
    </w:p>
    <w:p w:rsidR="00157311" w:rsidRDefault="00157311" w:rsidP="00157311">
      <w:pPr>
        <w:pStyle w:val="a4"/>
        <w:shd w:val="clear" w:color="auto" w:fill="FFFFFF"/>
        <w:spacing w:before="150" w:beforeAutospacing="0" w:after="150" w:afterAutospacing="0"/>
        <w:jc w:val="center"/>
        <w:rPr>
          <w:rFonts w:ascii="Arial" w:hAnsi="Arial" w:cs="Arial"/>
          <w:color w:val="000000"/>
        </w:rPr>
      </w:pPr>
      <w:r>
        <w:rPr>
          <w:rFonts w:ascii="Arial" w:hAnsi="Arial" w:cs="Arial"/>
          <w:noProof/>
          <w:color w:val="000000"/>
        </w:rPr>
        <w:drawing>
          <wp:inline distT="0" distB="0" distL="0" distR="0">
            <wp:extent cx="1552575" cy="666750"/>
            <wp:effectExtent l="19050" t="0" r="9525" b="0"/>
            <wp:docPr id="3" name="Рисунок 3" descr="http://www.consultant.ru/document/cons_obj_LAW_14517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cons_obj_LAW_145179_0/"/>
                    <pic:cNvPicPr>
                      <a:picLocks noChangeAspect="1" noChangeArrowheads="1"/>
                    </pic:cNvPicPr>
                  </pic:nvPicPr>
                  <pic:blipFill>
                    <a:blip r:embed="rId18"/>
                    <a:srcRect/>
                    <a:stretch>
                      <a:fillRect/>
                    </a:stretch>
                  </pic:blipFill>
                  <pic:spPr bwMode="auto">
                    <a:xfrm>
                      <a:off x="0" y="0"/>
                      <a:ext cx="1552575" cy="666750"/>
                    </a:xfrm>
                    <a:prstGeom prst="rect">
                      <a:avLst/>
                    </a:prstGeom>
                    <a:noFill/>
                    <a:ln w="9525">
                      <a:noFill/>
                      <a:miter lim="800000"/>
                      <a:headEnd/>
                      <a:tailEnd/>
                    </a:ln>
                  </pic:spPr>
                </pic:pic>
              </a:graphicData>
            </a:graphic>
          </wp:inline>
        </w:drawing>
      </w:r>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где: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04800" cy="361950"/>
            <wp:effectExtent l="19050" t="0" r="0" b="0"/>
            <wp:docPr id="4" name="Рисунок 4" descr="http://www.consultant.ru/document/cons_obj_LAW_14517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45179_1/"/>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04800"/>
            <wp:effectExtent l="19050" t="0" r="0" b="0"/>
            <wp:docPr id="5" name="Рисунок 5" descr="http://www.consultant.ru/document/cons_obj_LAW_14517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sultant.ru/document/cons_obj_LAW_145179_2/"/>
                    <pic:cNvPicPr>
                      <a:picLocks noChangeAspect="1" noChangeArrowheads="1"/>
                    </pic:cNvPicPr>
                  </pic:nvPicPr>
                  <pic:blipFill>
                    <a:blip r:embed="rId2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всех жилых и нежилых помещений в многоквартирных домах или общая площадь жилых домов (кв. м);</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61950"/>
            <wp:effectExtent l="19050" t="0" r="0" b="0"/>
            <wp:docPr id="6" name="Рисунок 6" descr="http://www.consultant.ru/document/cons_obj_LAW_14517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sultant.ru/document/cons_obj_LAW_145179_3/"/>
                    <pic:cNvPicPr>
                      <a:picLocks noChangeAspect="1" noChangeArrowheads="1"/>
                    </pic:cNvPicPr>
                  </pic:nvPicPr>
                  <pic:blipFill>
                    <a:blip r:embed="rId21"/>
                    <a:srcRect/>
                    <a:stretch>
                      <a:fillRect/>
                    </a:stretch>
                  </pic:blipFill>
                  <pic:spPr bwMode="auto">
                    <a:xfrm>
                      <a:off x="0" y="0"/>
                      <a:ext cx="342900" cy="36195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157311" w:rsidRDefault="00157311" w:rsidP="00157311">
      <w:pPr>
        <w:pStyle w:val="a4"/>
        <w:shd w:val="clear" w:color="auto" w:fill="FFFFFF"/>
        <w:spacing w:before="0" w:beforeAutospacing="0" w:after="0" w:afterAutospacing="0"/>
        <w:rPr>
          <w:rFonts w:ascii="Arial" w:hAnsi="Arial" w:cs="Arial"/>
          <w:color w:val="000000"/>
        </w:rPr>
      </w:pPr>
      <w:hyperlink r:id="rId22"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3(1)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lastRenderedPageBreak/>
        <w:t>с 1 января 2015 г. по 30 июня 2015 г. - 1,1;</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2015 г. по 31 декабря 2015 г. - 1,2;</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2016 г. по 30 июня 2016 г. - 1,4;</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2016 г. по 31 декабря 2016 г. - 1,5;</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2017 года - 1,6.";</w:t>
      </w:r>
    </w:p>
    <w:p w:rsidR="00157311" w:rsidRDefault="00157311" w:rsidP="00157311">
      <w:pPr>
        <w:pStyle w:val="a4"/>
        <w:shd w:val="clear" w:color="auto" w:fill="FFFFFF"/>
        <w:spacing w:before="0" w:beforeAutospacing="0" w:after="0" w:afterAutospacing="0"/>
        <w:rPr>
          <w:rFonts w:ascii="Arial" w:hAnsi="Arial" w:cs="Arial"/>
          <w:color w:val="000000"/>
        </w:rPr>
      </w:pPr>
      <w:hyperlink r:id="rId23" w:history="1">
        <w:r>
          <w:rPr>
            <w:rStyle w:val="a3"/>
            <w:rFonts w:ascii="Arial" w:hAnsi="Arial" w:cs="Arial"/>
            <w:color w:val="666699"/>
          </w:rPr>
          <w:t>пункт 4</w:t>
        </w:r>
      </w:hyperlink>
      <w:r>
        <w:rPr>
          <w:rStyle w:val="apple-converted-space"/>
          <w:rFonts w:ascii="Arial" w:hAnsi="Arial" w:cs="Arial"/>
          <w:color w:val="000000"/>
        </w:rPr>
        <w:t> </w:t>
      </w:r>
      <w:r>
        <w:rPr>
          <w:rFonts w:ascii="Arial" w:hAnsi="Arial" w:cs="Arial"/>
          <w:color w:val="000000"/>
        </w:rPr>
        <w:t>признать утратившим силу;</w:t>
      </w:r>
    </w:p>
    <w:p w:rsidR="00157311" w:rsidRDefault="00157311" w:rsidP="00157311">
      <w:pPr>
        <w:pStyle w:val="a4"/>
        <w:shd w:val="clear" w:color="auto" w:fill="FFFFFF"/>
        <w:spacing w:before="0" w:beforeAutospacing="0" w:after="0" w:afterAutospacing="0"/>
        <w:rPr>
          <w:rFonts w:ascii="Arial" w:hAnsi="Arial" w:cs="Arial"/>
          <w:color w:val="000000"/>
        </w:rPr>
      </w:pPr>
      <w:hyperlink r:id="rId24"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5(1)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2015 г. по 30 июня 2015 г. - 1,1;</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2015 г. по 31 декабря 2015 г. - 1,2;</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2016 г. по 30 июня 2016 г. - 1,4;</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2016 г. по 31 декабря 2016 г. - 1,5;</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2017 года - 1,6.";</w:t>
      </w:r>
    </w:p>
    <w:p w:rsidR="00157311" w:rsidRDefault="00157311" w:rsidP="00157311">
      <w:pPr>
        <w:pStyle w:val="a4"/>
        <w:shd w:val="clear" w:color="auto" w:fill="FFFFFF"/>
        <w:spacing w:before="0" w:beforeAutospacing="0" w:after="0" w:afterAutospacing="0"/>
        <w:rPr>
          <w:rFonts w:ascii="Arial" w:hAnsi="Arial" w:cs="Arial"/>
          <w:color w:val="000000"/>
        </w:rPr>
      </w:pPr>
      <w:hyperlink r:id="rId25"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7(1)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2015 г. по 30 июня 2015 г. - 1,1;</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2015 г. по 31 декабря 2015 г. - 1,2;</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2016 г. по 30 июня 2016 г. - 1,4;</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2016 г. по 31 декабря 2016 г. - 1,5;</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2017 года - 1,6.";</w:t>
      </w:r>
    </w:p>
    <w:p w:rsidR="00157311" w:rsidRDefault="00157311" w:rsidP="00157311">
      <w:pPr>
        <w:pStyle w:val="a4"/>
        <w:shd w:val="clear" w:color="auto" w:fill="FFFFFF"/>
        <w:spacing w:before="0" w:beforeAutospacing="0" w:after="0" w:afterAutospacing="0"/>
        <w:rPr>
          <w:rFonts w:ascii="Arial" w:hAnsi="Arial" w:cs="Arial"/>
          <w:color w:val="000000"/>
        </w:rPr>
      </w:pPr>
      <w:hyperlink r:id="rId26"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8(1)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2015 г. по 30 июня 2015 г. - 1,1;</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2015 г. по 31 декабря 2015 г. - 1,2;</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2016 г. по 30 июня 2016 г. - 1,4;</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2016 г. по 31 декабря 2016 г. - 1,5;</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lastRenderedPageBreak/>
        <w:t>с 2017 года - 1,6.";</w:t>
      </w:r>
    </w:p>
    <w:p w:rsidR="00157311" w:rsidRDefault="00157311" w:rsidP="00157311">
      <w:pPr>
        <w:pStyle w:val="a4"/>
        <w:shd w:val="clear" w:color="auto" w:fill="FFFFFF"/>
        <w:spacing w:before="0" w:beforeAutospacing="0" w:after="0" w:afterAutospacing="0"/>
        <w:rPr>
          <w:rFonts w:ascii="Arial" w:hAnsi="Arial" w:cs="Arial"/>
          <w:color w:val="000000"/>
        </w:rPr>
      </w:pPr>
      <w:hyperlink r:id="rId27"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9(1)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2015 г. по 30 июня 2015 г. - 1,1;</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2015 г. по 31 декабря 2015 г. - 1,2;</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января 2016 г. по 30 июня 2016 г. - 1,4;</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1 июля 2016 г. по 31 декабря 2016 г. - 1,5;</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 2017 года - 1,6.";</w:t>
      </w:r>
    </w:p>
    <w:p w:rsidR="00157311" w:rsidRDefault="00157311" w:rsidP="00157311">
      <w:pPr>
        <w:pStyle w:val="a4"/>
        <w:shd w:val="clear" w:color="auto" w:fill="FFFFFF"/>
        <w:spacing w:before="0" w:beforeAutospacing="0" w:after="0" w:afterAutospacing="0"/>
        <w:rPr>
          <w:rFonts w:ascii="Arial" w:hAnsi="Arial" w:cs="Arial"/>
          <w:color w:val="000000"/>
        </w:rPr>
      </w:pPr>
      <w:hyperlink r:id="rId28" w:history="1">
        <w:r>
          <w:rPr>
            <w:rStyle w:val="a3"/>
            <w:rFonts w:ascii="Arial" w:hAnsi="Arial" w:cs="Arial"/>
            <w:color w:val="666699"/>
          </w:rPr>
          <w:t>пункт 18</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t>(формула 18)</w:t>
      </w:r>
    </w:p>
    <w:p w:rsidR="00157311" w:rsidRDefault="00157311" w:rsidP="00157311">
      <w:pPr>
        <w:pStyle w:val="a4"/>
        <w:shd w:val="clear" w:color="auto" w:fill="FFFFFF"/>
        <w:spacing w:before="150" w:beforeAutospacing="0" w:after="150" w:afterAutospacing="0"/>
        <w:jc w:val="center"/>
        <w:rPr>
          <w:rFonts w:ascii="Arial" w:hAnsi="Arial" w:cs="Arial"/>
          <w:color w:val="000000"/>
        </w:rPr>
      </w:pPr>
      <w:r>
        <w:rPr>
          <w:rFonts w:ascii="Arial" w:hAnsi="Arial" w:cs="Arial"/>
          <w:noProof/>
          <w:color w:val="000000"/>
        </w:rPr>
        <w:drawing>
          <wp:inline distT="0" distB="0" distL="0" distR="0">
            <wp:extent cx="1552575" cy="666750"/>
            <wp:effectExtent l="19050" t="0" r="9525" b="0"/>
            <wp:docPr id="7" name="Рисунок 7" descr="http://www.consultant.ru/document/cons_obj_LAW_14517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sultant.ru/document/cons_obj_LAW_145179_4/"/>
                    <pic:cNvPicPr>
                      <a:picLocks noChangeAspect="1" noChangeArrowheads="1"/>
                    </pic:cNvPicPr>
                  </pic:nvPicPr>
                  <pic:blipFill>
                    <a:blip r:embed="rId18"/>
                    <a:srcRect/>
                    <a:stretch>
                      <a:fillRect/>
                    </a:stretch>
                  </pic:blipFill>
                  <pic:spPr bwMode="auto">
                    <a:xfrm>
                      <a:off x="0" y="0"/>
                      <a:ext cx="1552575" cy="666750"/>
                    </a:xfrm>
                    <a:prstGeom prst="rect">
                      <a:avLst/>
                    </a:prstGeom>
                    <a:noFill/>
                    <a:ln w="9525">
                      <a:noFill/>
                      <a:miter lim="800000"/>
                      <a:headEnd/>
                      <a:tailEnd/>
                    </a:ln>
                  </pic:spPr>
                </pic:pic>
              </a:graphicData>
            </a:graphic>
          </wp:inline>
        </w:drawing>
      </w:r>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где: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04800" cy="361950"/>
            <wp:effectExtent l="19050" t="0" r="0" b="0"/>
            <wp:docPr id="8" name="Рисунок 8" descr="http://www.consultant.ru/document/cons_obj_LAW_14517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sultant.ru/document/cons_obj_LAW_145179_5/"/>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04800"/>
            <wp:effectExtent l="19050" t="0" r="0" b="0"/>
            <wp:docPr id="9" name="Рисунок 9" descr="http://www.consultant.ru/document/cons_obj_LAW_14517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sultant.ru/document/cons_obj_LAW_145179_6/"/>
                    <pic:cNvPicPr>
                      <a:picLocks noChangeAspect="1" noChangeArrowheads="1"/>
                    </pic:cNvPicPr>
                  </pic:nvPicPr>
                  <pic:blipFill>
                    <a:blip r:embed="rId2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всех жилых и нежилых помещений в многоквартирных домах или общая площадь жилых домов (кв. м);</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61950"/>
            <wp:effectExtent l="19050" t="0" r="0" b="0"/>
            <wp:docPr id="10" name="Рисунок 10" descr="http://www.consultant.ru/document/cons_obj_LAW_145179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sultant.ru/document/cons_obj_LAW_145179_7/"/>
                    <pic:cNvPicPr>
                      <a:picLocks noChangeAspect="1" noChangeArrowheads="1"/>
                    </pic:cNvPicPr>
                  </pic:nvPicPr>
                  <pic:blipFill>
                    <a:blip r:embed="rId21"/>
                    <a:srcRect/>
                    <a:stretch>
                      <a:fillRect/>
                    </a:stretch>
                  </pic:blipFill>
                  <pic:spPr bwMode="auto">
                    <a:xfrm>
                      <a:off x="0" y="0"/>
                      <a:ext cx="342900" cy="36195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период, равный продолжительности отопительного периода (количество календарных месяцев, в том числе неполных, в отопительном периоде).";</w:t>
      </w:r>
    </w:p>
    <w:p w:rsidR="00157311" w:rsidRDefault="00157311" w:rsidP="00157311">
      <w:pPr>
        <w:pStyle w:val="a4"/>
        <w:shd w:val="clear" w:color="auto" w:fill="FFFFFF"/>
        <w:spacing w:before="0" w:beforeAutospacing="0" w:after="0" w:afterAutospacing="0"/>
        <w:rPr>
          <w:rFonts w:ascii="Arial" w:hAnsi="Arial" w:cs="Arial"/>
          <w:color w:val="000000"/>
        </w:rPr>
      </w:pPr>
      <w:hyperlink r:id="rId29" w:history="1">
        <w:r>
          <w:rPr>
            <w:rStyle w:val="a3"/>
            <w:rFonts w:ascii="Arial" w:hAnsi="Arial" w:cs="Arial"/>
            <w:color w:val="666699"/>
          </w:rPr>
          <w:t>наименование</w:t>
        </w:r>
      </w:hyperlink>
      <w:r>
        <w:rPr>
          <w:rStyle w:val="apple-converted-space"/>
          <w:rFonts w:ascii="Arial" w:hAnsi="Arial" w:cs="Arial"/>
          <w:color w:val="000000"/>
        </w:rPr>
        <w:t> </w:t>
      </w:r>
      <w:r>
        <w:rPr>
          <w:rFonts w:ascii="Arial" w:hAnsi="Arial" w:cs="Arial"/>
          <w:color w:val="000000"/>
        </w:rPr>
        <w:t>подраздела "Формула расчета норматива потребления коммунальной услуги по отоплению на общедомовые нужды" исключить;</w:t>
      </w:r>
    </w:p>
    <w:p w:rsidR="00157311" w:rsidRDefault="00157311" w:rsidP="00157311">
      <w:pPr>
        <w:pStyle w:val="a4"/>
        <w:shd w:val="clear" w:color="auto" w:fill="FFFFFF"/>
        <w:spacing w:before="0" w:beforeAutospacing="0" w:after="0" w:afterAutospacing="0"/>
        <w:rPr>
          <w:rFonts w:ascii="Arial" w:hAnsi="Arial" w:cs="Arial"/>
          <w:color w:val="000000"/>
        </w:rPr>
      </w:pPr>
      <w:hyperlink r:id="rId30" w:history="1">
        <w:r>
          <w:rPr>
            <w:rStyle w:val="a3"/>
            <w:rFonts w:ascii="Arial" w:hAnsi="Arial" w:cs="Arial"/>
            <w:color w:val="666699"/>
          </w:rPr>
          <w:t>пункт 21</w:t>
        </w:r>
      </w:hyperlink>
      <w:r>
        <w:rPr>
          <w:rStyle w:val="apple-converted-space"/>
          <w:rFonts w:ascii="Arial" w:hAnsi="Arial" w:cs="Arial"/>
          <w:color w:val="000000"/>
        </w:rPr>
        <w:t> </w:t>
      </w:r>
      <w:r>
        <w:rPr>
          <w:rFonts w:ascii="Arial" w:hAnsi="Arial" w:cs="Arial"/>
          <w:color w:val="000000"/>
        </w:rPr>
        <w:t>признать утратившим силу;</w:t>
      </w:r>
    </w:p>
    <w:p w:rsidR="00157311" w:rsidRDefault="00157311" w:rsidP="00157311">
      <w:pPr>
        <w:pStyle w:val="a4"/>
        <w:shd w:val="clear" w:color="auto" w:fill="FFFFFF"/>
        <w:spacing w:before="0" w:beforeAutospacing="0" w:after="0" w:afterAutospacing="0"/>
        <w:rPr>
          <w:rFonts w:ascii="Arial" w:hAnsi="Arial" w:cs="Arial"/>
          <w:color w:val="000000"/>
        </w:rPr>
      </w:pPr>
      <w:hyperlink r:id="rId31" w:history="1">
        <w:r>
          <w:rPr>
            <w:rStyle w:val="a3"/>
            <w:rFonts w:ascii="Arial" w:hAnsi="Arial" w:cs="Arial"/>
            <w:color w:val="666699"/>
          </w:rPr>
          <w:t>пункт 27</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157311" w:rsidRDefault="00157311" w:rsidP="00157311">
      <w:pPr>
        <w:pStyle w:val="a4"/>
        <w:shd w:val="clear" w:color="auto" w:fill="FFFFFF"/>
        <w:spacing w:before="150" w:beforeAutospacing="0" w:after="150" w:afterAutospacing="0"/>
        <w:jc w:val="right"/>
        <w:rPr>
          <w:rFonts w:ascii="Arial" w:hAnsi="Arial" w:cs="Arial"/>
          <w:color w:val="000000"/>
        </w:rPr>
      </w:pPr>
      <w:r>
        <w:rPr>
          <w:rFonts w:ascii="Arial" w:hAnsi="Arial" w:cs="Arial"/>
          <w:color w:val="000000"/>
        </w:rPr>
        <w:lastRenderedPageBreak/>
        <w:t>(формула 26)</w:t>
      </w:r>
    </w:p>
    <w:p w:rsidR="00157311" w:rsidRDefault="00157311" w:rsidP="00157311">
      <w:pPr>
        <w:pStyle w:val="a4"/>
        <w:shd w:val="clear" w:color="auto" w:fill="FFFFFF"/>
        <w:spacing w:before="150" w:beforeAutospacing="0" w:after="150" w:afterAutospacing="0"/>
        <w:jc w:val="center"/>
        <w:rPr>
          <w:rFonts w:ascii="Arial" w:hAnsi="Arial" w:cs="Arial"/>
          <w:color w:val="000000"/>
        </w:rPr>
      </w:pPr>
      <w:r>
        <w:rPr>
          <w:rFonts w:ascii="Arial" w:hAnsi="Arial" w:cs="Arial"/>
          <w:noProof/>
          <w:color w:val="000000"/>
        </w:rPr>
        <w:drawing>
          <wp:inline distT="0" distB="0" distL="0" distR="0">
            <wp:extent cx="1838325" cy="619125"/>
            <wp:effectExtent l="19050" t="0" r="9525" b="0"/>
            <wp:docPr id="11" name="Рисунок 11" descr="http://www.consultant.ru/document/cons_obj_LAW_145179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sultant.ru/document/cons_obj_LAW_145179_8/"/>
                    <pic:cNvPicPr>
                      <a:picLocks noChangeAspect="1" noChangeArrowheads="1"/>
                    </pic:cNvPicPr>
                  </pic:nvPicPr>
                  <pic:blipFill>
                    <a:blip r:embed="rId32"/>
                    <a:srcRect/>
                    <a:stretch>
                      <a:fillRect/>
                    </a:stretch>
                  </pic:blipFill>
                  <pic:spPr bwMode="auto">
                    <a:xfrm>
                      <a:off x="0" y="0"/>
                      <a:ext cx="1838325" cy="619125"/>
                    </a:xfrm>
                    <a:prstGeom prst="rect">
                      <a:avLst/>
                    </a:prstGeom>
                    <a:noFill/>
                    <a:ln w="9525">
                      <a:noFill/>
                      <a:miter lim="800000"/>
                      <a:headEnd/>
                      <a:tailEnd/>
                    </a:ln>
                  </pic:spPr>
                </pic:pic>
              </a:graphicData>
            </a:graphic>
          </wp:inline>
        </w:drawing>
      </w:r>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где: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495300" cy="381000"/>
            <wp:effectExtent l="19050" t="0" r="0" b="0"/>
            <wp:docPr id="12" name="Рисунок 12" descr="http://www.consultant.ru/document/cons_obj_LAW_145179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sultant.ru/document/cons_obj_LAW_145179_9/"/>
                    <pic:cNvPicPr>
                      <a:picLocks noChangeAspect="1" noChangeArrowheads="1"/>
                    </pic:cNvPicPr>
                  </pic:nvPicPr>
                  <pic:blipFill>
                    <a:blip r:embed="rId33"/>
                    <a:srcRect/>
                    <a:stretch>
                      <a:fillRect/>
                    </a:stretch>
                  </pic:blipFill>
                  <pic:spPr bwMode="auto">
                    <a:xfrm>
                      <a:off x="0" y="0"/>
                      <a:ext cx="495300" cy="3810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0,09 - расход холодной (горячей) воды на общедомовые нужды (куб. м в месяц на 1 человека);</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K - численность жителей, проживающих в многоквартирных домах, в отношении которых определяется норматив;</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04800"/>
            <wp:effectExtent l="19050" t="0" r="0" b="0"/>
            <wp:docPr id="13" name="Рисунок 13" descr="http://www.consultant.ru/document/cons_obj_LAW_14517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sultant.ru/document/cons_obj_LAW_145179_10/"/>
                    <pic:cNvPicPr>
                      <a:picLocks noChangeAspect="1" noChangeArrowheads="1"/>
                    </pic:cNvPicPr>
                  </pic:nvPicPr>
                  <pic:blipFill>
                    <a:blip r:embed="rId34"/>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помещений, входящих в состав общего имущества в многоквартирных домах (кв. м).</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57311" w:rsidRDefault="00157311" w:rsidP="00157311">
      <w:pPr>
        <w:shd w:val="clear" w:color="auto" w:fill="FFFFFF"/>
        <w:spacing w:before="90" w:after="90"/>
        <w:rPr>
          <w:rFonts w:ascii="Arial" w:hAnsi="Arial" w:cs="Arial"/>
        </w:rPr>
      </w:pPr>
      <w:r>
        <w:rPr>
          <w:rFonts w:ascii="Arial" w:hAnsi="Arial" w:cs="Arial"/>
        </w:rPr>
        <w:pict>
          <v:rect id="_x0000_i1027"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rPr>
      </w:pPr>
      <w:r>
        <w:rPr>
          <w:rFonts w:ascii="Arial" w:hAnsi="Arial" w:cs="Arial"/>
        </w:rPr>
        <w:t>Пункт 2 изменений</w:t>
      </w:r>
      <w:r>
        <w:rPr>
          <w:rStyle w:val="apple-converted-space"/>
          <w:rFonts w:ascii="Arial" w:hAnsi="Arial" w:cs="Arial"/>
        </w:rPr>
        <w:t> </w:t>
      </w:r>
      <w:hyperlink r:id="rId35" w:anchor="p16" w:tooltip="Ссылка на текущий документ" w:history="1">
        <w:r>
          <w:rPr>
            <w:rStyle w:val="a3"/>
            <w:rFonts w:ascii="Arial" w:hAnsi="Arial" w:cs="Arial"/>
            <w:color w:val="666699"/>
          </w:rPr>
          <w:t>вступает</w:t>
        </w:r>
      </w:hyperlink>
      <w:r>
        <w:rPr>
          <w:rStyle w:val="apple-converted-space"/>
          <w:rFonts w:ascii="Arial" w:hAnsi="Arial" w:cs="Arial"/>
        </w:rPr>
        <w:t> </w:t>
      </w:r>
      <w:r>
        <w:rPr>
          <w:rFonts w:ascii="Arial" w:hAnsi="Arial" w:cs="Arial"/>
        </w:rPr>
        <w:t>в силу с 1 июня 2013 года.</w:t>
      </w:r>
    </w:p>
    <w:p w:rsidR="00157311" w:rsidRDefault="00157311" w:rsidP="00157311">
      <w:pPr>
        <w:shd w:val="clear" w:color="auto" w:fill="FFFFFF"/>
        <w:spacing w:before="90" w:after="90"/>
        <w:rPr>
          <w:rFonts w:ascii="Arial" w:hAnsi="Arial" w:cs="Arial"/>
        </w:rPr>
      </w:pPr>
      <w:r>
        <w:rPr>
          <w:rFonts w:ascii="Arial" w:hAnsi="Arial" w:cs="Arial"/>
        </w:rPr>
        <w:pict>
          <v:rect id="_x0000_i1028"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2. В</w:t>
      </w:r>
      <w:r>
        <w:rPr>
          <w:rStyle w:val="apple-converted-space"/>
          <w:rFonts w:ascii="Arial" w:hAnsi="Arial" w:cs="Arial"/>
          <w:color w:val="000000"/>
        </w:rPr>
        <w:t> </w:t>
      </w:r>
      <w:hyperlink r:id="rId36" w:history="1">
        <w:r>
          <w:rPr>
            <w:rStyle w:val="a3"/>
            <w:rFonts w:ascii="Arial" w:hAnsi="Arial" w:cs="Arial"/>
            <w:color w:val="666699"/>
          </w:rPr>
          <w:t>Правилах</w:t>
        </w:r>
      </w:hyperlink>
      <w:r>
        <w:rPr>
          <w:rStyle w:val="apple-converted-space"/>
          <w:rFonts w:ascii="Arial" w:hAnsi="Arial" w:cs="Arial"/>
          <w:color w:val="000000"/>
        </w:rPr>
        <w:t> </w:t>
      </w:r>
      <w:r>
        <w:rPr>
          <w:rFonts w:ascii="Arial" w:hAnsi="Arial" w:cs="Arial"/>
          <w:color w:val="000000"/>
        </w:rPr>
        <w:t>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 N 36, ст. 4908):</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а) в</w:t>
      </w:r>
      <w:r>
        <w:rPr>
          <w:rStyle w:val="apple-converted-space"/>
          <w:rFonts w:ascii="Arial" w:hAnsi="Arial" w:cs="Arial"/>
          <w:color w:val="000000"/>
        </w:rPr>
        <w:t> </w:t>
      </w:r>
      <w:hyperlink r:id="rId37" w:history="1">
        <w:r>
          <w:rPr>
            <w:rStyle w:val="a3"/>
            <w:rFonts w:ascii="Arial" w:hAnsi="Arial" w:cs="Arial"/>
            <w:color w:val="666699"/>
          </w:rPr>
          <w:t>подпункте "в" пункта 4</w:t>
        </w:r>
      </w:hyperlink>
      <w:r>
        <w:rPr>
          <w:rStyle w:val="apple-converted-space"/>
          <w:rFonts w:ascii="Arial" w:hAnsi="Arial" w:cs="Arial"/>
          <w:color w:val="000000"/>
        </w:rPr>
        <w:t> </w:t>
      </w:r>
      <w:r>
        <w:rPr>
          <w:rFonts w:ascii="Arial" w:hAnsi="Arial" w:cs="Arial"/>
          <w:color w:val="000000"/>
        </w:rPr>
        <w:t>слова ", а также из помещений, входящих в состав общего имущества в многоквартирном доме," исключить;</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б) в</w:t>
      </w:r>
      <w:r>
        <w:rPr>
          <w:rStyle w:val="apple-converted-space"/>
          <w:rFonts w:ascii="Arial" w:hAnsi="Arial" w:cs="Arial"/>
          <w:color w:val="000000"/>
        </w:rPr>
        <w:t> </w:t>
      </w:r>
      <w:hyperlink r:id="rId38" w:history="1">
        <w:r>
          <w:rPr>
            <w:rStyle w:val="a3"/>
            <w:rFonts w:ascii="Arial" w:hAnsi="Arial" w:cs="Arial"/>
            <w:color w:val="666699"/>
          </w:rPr>
          <w:t>подпункте "з" пункта 19</w:t>
        </w:r>
      </w:hyperlink>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слова "а также" исключить;</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дополнить словами ", а также порядок и условия приема показаний приборов учета";</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в) в</w:t>
      </w:r>
      <w:r>
        <w:rPr>
          <w:rStyle w:val="apple-converted-space"/>
          <w:rFonts w:ascii="Arial" w:hAnsi="Arial" w:cs="Arial"/>
          <w:color w:val="000000"/>
        </w:rPr>
        <w:t> </w:t>
      </w:r>
      <w:hyperlink r:id="rId39" w:history="1">
        <w:r>
          <w:rPr>
            <w:rStyle w:val="a3"/>
            <w:rFonts w:ascii="Arial" w:hAnsi="Arial" w:cs="Arial"/>
            <w:color w:val="666699"/>
          </w:rPr>
          <w:t>пункте 31</w:t>
        </w:r>
      </w:hyperlink>
      <w:r>
        <w:rPr>
          <w:rFonts w:ascii="Arial" w:hAnsi="Arial" w:cs="Arial"/>
          <w:color w:val="000000"/>
        </w:rPr>
        <w:t>:</w:t>
      </w:r>
    </w:p>
    <w:p w:rsidR="00157311" w:rsidRDefault="00157311" w:rsidP="00157311">
      <w:pPr>
        <w:pStyle w:val="a4"/>
        <w:shd w:val="clear" w:color="auto" w:fill="FFFFFF"/>
        <w:spacing w:before="0" w:beforeAutospacing="0" w:after="0" w:afterAutospacing="0"/>
        <w:rPr>
          <w:rFonts w:ascii="Arial" w:hAnsi="Arial" w:cs="Arial"/>
          <w:color w:val="000000"/>
        </w:rPr>
      </w:pPr>
      <w:hyperlink r:id="rId40" w:history="1">
        <w:r>
          <w:rPr>
            <w:rStyle w:val="a3"/>
            <w:rFonts w:ascii="Arial" w:hAnsi="Arial" w:cs="Arial"/>
            <w:color w:val="666699"/>
          </w:rPr>
          <w:t>подпункт "г"</w:t>
        </w:r>
      </w:hyperlink>
      <w:r>
        <w:rPr>
          <w:rStyle w:val="apple-converted-space"/>
          <w:rFonts w:ascii="Arial" w:hAnsi="Arial" w:cs="Arial"/>
          <w:color w:val="000000"/>
        </w:rPr>
        <w:t> </w:t>
      </w:r>
      <w:r>
        <w:rPr>
          <w:rFonts w:ascii="Arial" w:hAnsi="Arial" w:cs="Arial"/>
          <w:color w:val="000000"/>
        </w:rPr>
        <w:t xml:space="preserve">дополнить словами ",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w:t>
      </w:r>
      <w:r>
        <w:rPr>
          <w:rFonts w:ascii="Arial" w:hAnsi="Arial" w:cs="Arial"/>
          <w:color w:val="000000"/>
        </w:rPr>
        <w:lastRenderedPageBreak/>
        <w:t>комнатных приборов учета (распределителей), установленных вне жилых (нежилых) помещений";</w:t>
      </w:r>
    </w:p>
    <w:p w:rsidR="00157311" w:rsidRDefault="00157311" w:rsidP="00157311">
      <w:pPr>
        <w:pStyle w:val="a4"/>
        <w:shd w:val="clear" w:color="auto" w:fill="FFFFFF"/>
        <w:spacing w:before="0" w:beforeAutospacing="0" w:after="0" w:afterAutospacing="0"/>
        <w:rPr>
          <w:rFonts w:ascii="Arial" w:hAnsi="Arial" w:cs="Arial"/>
          <w:color w:val="000000"/>
        </w:rPr>
      </w:pPr>
      <w:hyperlink r:id="rId41"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подпунктом "е(1)"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57311" w:rsidRDefault="00157311" w:rsidP="00157311">
      <w:pPr>
        <w:pStyle w:val="a4"/>
        <w:shd w:val="clear" w:color="auto" w:fill="FFFFFF"/>
        <w:spacing w:before="0" w:beforeAutospacing="0" w:after="0" w:afterAutospacing="0"/>
        <w:rPr>
          <w:rFonts w:ascii="Arial" w:hAnsi="Arial" w:cs="Arial"/>
          <w:color w:val="000000"/>
        </w:rPr>
      </w:pPr>
      <w:hyperlink r:id="rId42"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подпунктом "у(1)"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г) в</w:t>
      </w:r>
      <w:r>
        <w:rPr>
          <w:rStyle w:val="apple-converted-space"/>
          <w:rFonts w:ascii="Arial" w:hAnsi="Arial" w:cs="Arial"/>
          <w:color w:val="000000"/>
        </w:rPr>
        <w:t> </w:t>
      </w:r>
      <w:hyperlink r:id="rId43" w:history="1">
        <w:r>
          <w:rPr>
            <w:rStyle w:val="a3"/>
            <w:rFonts w:ascii="Arial" w:hAnsi="Arial" w:cs="Arial"/>
            <w:color w:val="666699"/>
          </w:rPr>
          <w:t>пункте 32</w:t>
        </w:r>
      </w:hyperlink>
      <w:r>
        <w:rPr>
          <w:rFonts w:ascii="Arial" w:hAnsi="Arial" w:cs="Arial"/>
          <w:color w:val="000000"/>
        </w:rPr>
        <w:t>:</w:t>
      </w:r>
    </w:p>
    <w:p w:rsidR="00157311" w:rsidRDefault="00157311" w:rsidP="00157311">
      <w:pPr>
        <w:pStyle w:val="a4"/>
        <w:shd w:val="clear" w:color="auto" w:fill="FFFFFF"/>
        <w:spacing w:before="0" w:beforeAutospacing="0" w:after="0" w:afterAutospacing="0"/>
        <w:rPr>
          <w:rFonts w:ascii="Arial" w:hAnsi="Arial" w:cs="Arial"/>
          <w:color w:val="000000"/>
        </w:rPr>
      </w:pPr>
      <w:hyperlink r:id="rId44" w:history="1">
        <w:r>
          <w:rPr>
            <w:rStyle w:val="a3"/>
            <w:rFonts w:ascii="Arial" w:hAnsi="Arial" w:cs="Arial"/>
            <w:color w:val="666699"/>
          </w:rPr>
          <w:t>подпункт "г"</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57311" w:rsidRDefault="00157311" w:rsidP="00157311">
      <w:pPr>
        <w:pStyle w:val="a4"/>
        <w:shd w:val="clear" w:color="auto" w:fill="FFFFFF"/>
        <w:spacing w:before="0" w:beforeAutospacing="0" w:after="0" w:afterAutospacing="0"/>
        <w:rPr>
          <w:rFonts w:ascii="Arial" w:hAnsi="Arial" w:cs="Arial"/>
          <w:color w:val="000000"/>
        </w:rPr>
      </w:pPr>
      <w:hyperlink r:id="rId45"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подпунктом "е(1)"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д)</w:t>
      </w:r>
      <w:r>
        <w:rPr>
          <w:rStyle w:val="apple-converted-space"/>
          <w:rFonts w:ascii="Arial" w:hAnsi="Arial" w:cs="Arial"/>
          <w:color w:val="000000"/>
        </w:rPr>
        <w:t> </w:t>
      </w:r>
      <w:hyperlink r:id="rId46" w:history="1">
        <w:r>
          <w:rPr>
            <w:rStyle w:val="a3"/>
            <w:rFonts w:ascii="Arial" w:hAnsi="Arial" w:cs="Arial"/>
            <w:color w:val="666699"/>
          </w:rPr>
          <w:t>пункт 33</w:t>
        </w:r>
      </w:hyperlink>
      <w:r>
        <w:rPr>
          <w:rStyle w:val="apple-converted-space"/>
          <w:rFonts w:ascii="Arial" w:hAnsi="Arial" w:cs="Arial"/>
          <w:color w:val="000000"/>
        </w:rPr>
        <w:t> </w:t>
      </w:r>
      <w:r>
        <w:rPr>
          <w:rFonts w:ascii="Arial" w:hAnsi="Arial" w:cs="Arial"/>
          <w:color w:val="000000"/>
        </w:rPr>
        <w:t>дополнить подпунктом "к(1)"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е) в</w:t>
      </w:r>
      <w:r>
        <w:rPr>
          <w:rStyle w:val="apple-converted-space"/>
          <w:rFonts w:ascii="Arial" w:hAnsi="Arial" w:cs="Arial"/>
          <w:color w:val="000000"/>
        </w:rPr>
        <w:t> </w:t>
      </w:r>
      <w:hyperlink r:id="rId47" w:history="1">
        <w:r>
          <w:rPr>
            <w:rStyle w:val="a3"/>
            <w:rFonts w:ascii="Arial" w:hAnsi="Arial" w:cs="Arial"/>
            <w:color w:val="666699"/>
          </w:rPr>
          <w:t>пункте 34</w:t>
        </w:r>
      </w:hyperlink>
      <w:r>
        <w:rPr>
          <w:rFonts w:ascii="Arial" w:hAnsi="Arial" w:cs="Arial"/>
          <w:color w:val="000000"/>
        </w:rPr>
        <w:t>:</w:t>
      </w:r>
    </w:p>
    <w:p w:rsidR="00157311" w:rsidRDefault="00157311" w:rsidP="00157311">
      <w:pPr>
        <w:pStyle w:val="a4"/>
        <w:shd w:val="clear" w:color="auto" w:fill="FFFFFF"/>
        <w:spacing w:before="0" w:beforeAutospacing="0" w:after="0" w:afterAutospacing="0"/>
        <w:rPr>
          <w:rFonts w:ascii="Arial" w:hAnsi="Arial" w:cs="Arial"/>
          <w:color w:val="000000"/>
        </w:rPr>
      </w:pPr>
      <w:hyperlink r:id="rId48" w:history="1">
        <w:r>
          <w:rPr>
            <w:rStyle w:val="a3"/>
            <w:rFonts w:ascii="Arial" w:hAnsi="Arial" w:cs="Arial"/>
            <w:color w:val="666699"/>
          </w:rPr>
          <w:t>подпункт "в"</w:t>
        </w:r>
      </w:hyperlink>
      <w:r>
        <w:rPr>
          <w:rStyle w:val="apple-converted-space"/>
          <w:rFonts w:ascii="Arial" w:hAnsi="Arial" w:cs="Arial"/>
          <w:color w:val="000000"/>
        </w:rPr>
        <w:t> </w:t>
      </w:r>
      <w:r>
        <w:rPr>
          <w:rFonts w:ascii="Arial" w:hAnsi="Arial" w:cs="Arial"/>
          <w:color w:val="000000"/>
        </w:rPr>
        <w:t>признать утратившим силу;</w:t>
      </w:r>
    </w:p>
    <w:p w:rsidR="00157311" w:rsidRDefault="00157311" w:rsidP="00157311">
      <w:pPr>
        <w:pStyle w:val="a4"/>
        <w:shd w:val="clear" w:color="auto" w:fill="FFFFFF"/>
        <w:spacing w:before="0" w:beforeAutospacing="0" w:after="0" w:afterAutospacing="0"/>
        <w:rPr>
          <w:rFonts w:ascii="Arial" w:hAnsi="Arial" w:cs="Arial"/>
          <w:color w:val="000000"/>
        </w:rPr>
      </w:pPr>
      <w:hyperlink r:id="rId49" w:history="1">
        <w:r>
          <w:rPr>
            <w:rStyle w:val="a3"/>
            <w:rFonts w:ascii="Arial" w:hAnsi="Arial" w:cs="Arial"/>
            <w:color w:val="666699"/>
          </w:rPr>
          <w:t>подпункт "ж"</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ж)</w:t>
      </w:r>
      <w:r>
        <w:rPr>
          <w:rStyle w:val="apple-converted-space"/>
          <w:rFonts w:ascii="Arial" w:hAnsi="Arial" w:cs="Arial"/>
          <w:color w:val="000000"/>
        </w:rPr>
        <w:t> </w:t>
      </w:r>
      <w:hyperlink r:id="rId50" w:history="1">
        <w:r>
          <w:rPr>
            <w:rStyle w:val="a3"/>
            <w:rFonts w:ascii="Arial" w:hAnsi="Arial" w:cs="Arial"/>
            <w:color w:val="666699"/>
          </w:rPr>
          <w:t>пункт 40</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lastRenderedPageBreak/>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з) в</w:t>
      </w:r>
      <w:r>
        <w:rPr>
          <w:rStyle w:val="apple-converted-space"/>
          <w:rFonts w:ascii="Arial" w:hAnsi="Arial" w:cs="Arial"/>
          <w:color w:val="000000"/>
        </w:rPr>
        <w:t> </w:t>
      </w:r>
      <w:hyperlink r:id="rId51" w:history="1">
        <w:r>
          <w:rPr>
            <w:rStyle w:val="a3"/>
            <w:rFonts w:ascii="Arial" w:hAnsi="Arial" w:cs="Arial"/>
            <w:color w:val="666699"/>
          </w:rPr>
          <w:t>пункте 42</w:t>
        </w:r>
      </w:hyperlink>
      <w:r>
        <w:rPr>
          <w:rFonts w:ascii="Arial" w:hAnsi="Arial" w:cs="Arial"/>
          <w:color w:val="000000"/>
        </w:rPr>
        <w:t>:</w:t>
      </w:r>
    </w:p>
    <w:p w:rsidR="00157311" w:rsidRDefault="00157311" w:rsidP="00157311">
      <w:pPr>
        <w:pStyle w:val="a4"/>
        <w:shd w:val="clear" w:color="auto" w:fill="FFFFFF"/>
        <w:spacing w:before="0" w:beforeAutospacing="0" w:after="0" w:afterAutospacing="0"/>
        <w:rPr>
          <w:rFonts w:ascii="Arial" w:hAnsi="Arial" w:cs="Arial"/>
          <w:color w:val="000000"/>
        </w:rPr>
      </w:pPr>
      <w:hyperlink r:id="rId52" w:history="1">
        <w:r>
          <w:rPr>
            <w:rStyle w:val="a3"/>
            <w:rFonts w:ascii="Arial" w:hAnsi="Arial" w:cs="Arial"/>
            <w:color w:val="666699"/>
          </w:rPr>
          <w:t>абзац первый</w:t>
        </w:r>
      </w:hyperlink>
      <w:r>
        <w:rPr>
          <w:rStyle w:val="apple-converted-space"/>
          <w:rFonts w:ascii="Arial" w:hAnsi="Arial" w:cs="Arial"/>
          <w:color w:val="000000"/>
        </w:rPr>
        <w:t> </w:t>
      </w:r>
      <w:r>
        <w:rPr>
          <w:rFonts w:ascii="Arial" w:hAnsi="Arial" w:cs="Arial"/>
          <w:color w:val="000000"/>
        </w:rPr>
        <w:t>после слов "прибором учета," дополнить словами "за исключением платы за коммунальную услугу по отоплению,";</w:t>
      </w:r>
    </w:p>
    <w:p w:rsidR="00157311" w:rsidRDefault="00157311" w:rsidP="00157311">
      <w:pPr>
        <w:pStyle w:val="a4"/>
        <w:shd w:val="clear" w:color="auto" w:fill="FFFFFF"/>
        <w:spacing w:before="0" w:beforeAutospacing="0" w:after="0" w:afterAutospacing="0"/>
        <w:rPr>
          <w:rFonts w:ascii="Arial" w:hAnsi="Arial" w:cs="Arial"/>
          <w:color w:val="000000"/>
        </w:rPr>
      </w:pPr>
      <w:hyperlink r:id="rId53" w:history="1">
        <w:r>
          <w:rPr>
            <w:rStyle w:val="a3"/>
            <w:rFonts w:ascii="Arial" w:hAnsi="Arial" w:cs="Arial"/>
            <w:color w:val="666699"/>
          </w:rPr>
          <w:t>абзац третий</w:t>
        </w:r>
      </w:hyperlink>
      <w:r>
        <w:rPr>
          <w:rStyle w:val="apple-converted-space"/>
          <w:rFonts w:ascii="Arial" w:hAnsi="Arial" w:cs="Arial"/>
          <w:color w:val="000000"/>
        </w:rPr>
        <w:t> </w:t>
      </w:r>
      <w:r>
        <w:rPr>
          <w:rFonts w:ascii="Arial" w:hAnsi="Arial" w:cs="Arial"/>
          <w:color w:val="000000"/>
        </w:rPr>
        <w:t>признать утратившим силу;</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и)</w:t>
      </w:r>
      <w:r>
        <w:rPr>
          <w:rStyle w:val="apple-converted-space"/>
          <w:rFonts w:ascii="Arial" w:hAnsi="Arial" w:cs="Arial"/>
          <w:color w:val="000000"/>
        </w:rPr>
        <w:t> </w:t>
      </w:r>
      <w:hyperlink r:id="rId54"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42(1)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к) в</w:t>
      </w:r>
      <w:r>
        <w:rPr>
          <w:rStyle w:val="apple-converted-space"/>
          <w:rFonts w:ascii="Arial" w:hAnsi="Arial" w:cs="Arial"/>
          <w:color w:val="000000"/>
        </w:rPr>
        <w:t> </w:t>
      </w:r>
      <w:hyperlink r:id="rId55" w:history="1">
        <w:r>
          <w:rPr>
            <w:rStyle w:val="a3"/>
            <w:rFonts w:ascii="Arial" w:hAnsi="Arial" w:cs="Arial"/>
            <w:color w:val="666699"/>
          </w:rPr>
          <w:t>пункте 44</w:t>
        </w:r>
      </w:hyperlink>
      <w:r>
        <w:rPr>
          <w:rFonts w:ascii="Arial" w:hAnsi="Arial" w:cs="Arial"/>
          <w:color w:val="000000"/>
        </w:rPr>
        <w:t>:</w:t>
      </w:r>
    </w:p>
    <w:p w:rsidR="00157311" w:rsidRDefault="00157311" w:rsidP="00157311">
      <w:pPr>
        <w:pStyle w:val="a4"/>
        <w:shd w:val="clear" w:color="auto" w:fill="FFFFFF"/>
        <w:spacing w:before="0" w:beforeAutospacing="0" w:after="0" w:afterAutospacing="0"/>
        <w:rPr>
          <w:rFonts w:ascii="Arial" w:hAnsi="Arial" w:cs="Arial"/>
          <w:color w:val="000000"/>
        </w:rPr>
      </w:pPr>
      <w:hyperlink r:id="rId56" w:history="1">
        <w:r>
          <w:rPr>
            <w:rStyle w:val="a3"/>
            <w:rFonts w:ascii="Arial" w:hAnsi="Arial" w:cs="Arial"/>
            <w:color w:val="666699"/>
          </w:rPr>
          <w:t>абзац первый</w:t>
        </w:r>
      </w:hyperlink>
      <w:r>
        <w:rPr>
          <w:rStyle w:val="apple-converted-space"/>
          <w:rFonts w:ascii="Arial" w:hAnsi="Arial" w:cs="Arial"/>
          <w:color w:val="000000"/>
        </w:rPr>
        <w:t> </w:t>
      </w:r>
      <w:r>
        <w:rPr>
          <w:rFonts w:ascii="Arial" w:hAnsi="Arial" w:cs="Arial"/>
          <w:color w:val="000000"/>
        </w:rPr>
        <w:t>после слов "прибором учета," дополнить словами "за исключением коммунальной услуги по отоплению,";</w:t>
      </w:r>
    </w:p>
    <w:p w:rsidR="00157311" w:rsidRDefault="00157311" w:rsidP="00157311">
      <w:pPr>
        <w:pStyle w:val="a4"/>
        <w:shd w:val="clear" w:color="auto" w:fill="FFFFFF"/>
        <w:spacing w:before="0" w:beforeAutospacing="0" w:after="0" w:afterAutospacing="0"/>
        <w:rPr>
          <w:rFonts w:ascii="Arial" w:hAnsi="Arial" w:cs="Arial"/>
          <w:color w:val="000000"/>
        </w:rPr>
      </w:pPr>
      <w:hyperlink r:id="rId57" w:history="1">
        <w:r>
          <w:rPr>
            <w:rStyle w:val="a3"/>
            <w:rFonts w:ascii="Arial" w:hAnsi="Arial" w:cs="Arial"/>
            <w:color w:val="666699"/>
          </w:rPr>
          <w:t>абзац второй</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 xml:space="preserve">"Распределяемый между потребителями объем коммунальной услуги, предоставленной на общедомовые нужды за расчетный период, не может </w:t>
      </w:r>
      <w:r>
        <w:rPr>
          <w:rFonts w:ascii="Arial" w:hAnsi="Arial" w:cs="Arial"/>
          <w:color w:val="000000"/>
        </w:rPr>
        <w:lastRenderedPageBreak/>
        <w:t>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57311" w:rsidRDefault="00157311" w:rsidP="00157311">
      <w:pPr>
        <w:pStyle w:val="a4"/>
        <w:shd w:val="clear" w:color="auto" w:fill="FFFFFF"/>
        <w:spacing w:before="0" w:beforeAutospacing="0" w:after="0" w:afterAutospacing="0"/>
        <w:rPr>
          <w:rFonts w:ascii="Arial" w:hAnsi="Arial" w:cs="Arial"/>
          <w:color w:val="000000"/>
        </w:rPr>
      </w:pPr>
      <w:hyperlink r:id="rId58"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абзацами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л) в</w:t>
      </w:r>
      <w:r>
        <w:rPr>
          <w:rStyle w:val="apple-converted-space"/>
          <w:rFonts w:ascii="Arial" w:hAnsi="Arial" w:cs="Arial"/>
          <w:color w:val="000000"/>
        </w:rPr>
        <w:t> </w:t>
      </w:r>
      <w:hyperlink r:id="rId59" w:history="1">
        <w:r>
          <w:rPr>
            <w:rStyle w:val="a3"/>
            <w:rFonts w:ascii="Arial" w:hAnsi="Arial" w:cs="Arial"/>
            <w:color w:val="666699"/>
          </w:rPr>
          <w:t>подпункте "а" пункта 47</w:t>
        </w:r>
      </w:hyperlink>
      <w:r>
        <w:rPr>
          <w:rStyle w:val="apple-converted-space"/>
          <w:rFonts w:ascii="Arial" w:hAnsi="Arial" w:cs="Arial"/>
          <w:color w:val="000000"/>
        </w:rPr>
        <w:t> </w:t>
      </w:r>
      <w:r>
        <w:rPr>
          <w:rFonts w:ascii="Arial" w:hAnsi="Arial" w:cs="Arial"/>
          <w:color w:val="000000"/>
        </w:rPr>
        <w:t>слово "водоотведения," исключить;</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м)</w:t>
      </w:r>
      <w:r>
        <w:rPr>
          <w:rStyle w:val="apple-converted-space"/>
          <w:rFonts w:ascii="Arial" w:hAnsi="Arial" w:cs="Arial"/>
          <w:color w:val="000000"/>
        </w:rPr>
        <w:t> </w:t>
      </w:r>
      <w:hyperlink r:id="rId60" w:history="1">
        <w:r>
          <w:rPr>
            <w:rStyle w:val="a3"/>
            <w:rFonts w:ascii="Arial" w:hAnsi="Arial" w:cs="Arial"/>
            <w:color w:val="666699"/>
          </w:rPr>
          <w:t>пункт 48</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н)</w:t>
      </w:r>
      <w:r>
        <w:rPr>
          <w:rStyle w:val="apple-converted-space"/>
          <w:rFonts w:ascii="Arial" w:hAnsi="Arial" w:cs="Arial"/>
          <w:color w:val="000000"/>
        </w:rPr>
        <w:t> </w:t>
      </w:r>
      <w:hyperlink r:id="rId61"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56(1)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о)</w:t>
      </w:r>
      <w:r>
        <w:rPr>
          <w:rStyle w:val="apple-converted-space"/>
          <w:rFonts w:ascii="Arial" w:hAnsi="Arial" w:cs="Arial"/>
          <w:color w:val="000000"/>
        </w:rPr>
        <w:t> </w:t>
      </w:r>
      <w:hyperlink r:id="rId62" w:history="1">
        <w:r>
          <w:rPr>
            <w:rStyle w:val="a3"/>
            <w:rFonts w:ascii="Arial" w:hAnsi="Arial" w:cs="Arial"/>
            <w:color w:val="666699"/>
          </w:rPr>
          <w:t>пункт 58</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w:t>
      </w:r>
      <w:r>
        <w:rPr>
          <w:rStyle w:val="apple-converted-space"/>
          <w:rFonts w:ascii="Arial" w:hAnsi="Arial" w:cs="Arial"/>
          <w:color w:val="000000"/>
        </w:rPr>
        <w:t> </w:t>
      </w:r>
      <w:hyperlink r:id="rId63" w:history="1">
        <w:r>
          <w:rPr>
            <w:rStyle w:val="a3"/>
            <w:rFonts w:ascii="Arial" w:hAnsi="Arial" w:cs="Arial"/>
            <w:color w:val="666699"/>
          </w:rPr>
          <w:t>статьей 19.15</w:t>
        </w:r>
      </w:hyperlink>
      <w:r>
        <w:rPr>
          <w:rStyle w:val="apple-converted-space"/>
          <w:rFonts w:ascii="Arial" w:hAnsi="Arial" w:cs="Arial"/>
          <w:color w:val="000000"/>
        </w:rPr>
        <w:t> </w:t>
      </w:r>
      <w:r>
        <w:rPr>
          <w:rFonts w:ascii="Arial" w:hAnsi="Arial" w:cs="Arial"/>
          <w:color w:val="000000"/>
        </w:rPr>
        <w:t>Кодекса Российской Федерации об административных правонарушениях.";</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п) в</w:t>
      </w:r>
      <w:r>
        <w:rPr>
          <w:rStyle w:val="apple-converted-space"/>
          <w:rFonts w:ascii="Arial" w:hAnsi="Arial" w:cs="Arial"/>
          <w:color w:val="000000"/>
        </w:rPr>
        <w:t> </w:t>
      </w:r>
      <w:hyperlink r:id="rId64" w:history="1">
        <w:r>
          <w:rPr>
            <w:rStyle w:val="a3"/>
            <w:rFonts w:ascii="Arial" w:hAnsi="Arial" w:cs="Arial"/>
            <w:color w:val="666699"/>
          </w:rPr>
          <w:t>пункте 59</w:t>
        </w:r>
      </w:hyperlink>
      <w:r>
        <w:rPr>
          <w:rFonts w:ascii="Arial" w:hAnsi="Arial" w:cs="Arial"/>
          <w:color w:val="000000"/>
        </w:rPr>
        <w:t>:</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в</w:t>
      </w:r>
      <w:r>
        <w:rPr>
          <w:rStyle w:val="apple-converted-space"/>
          <w:rFonts w:ascii="Arial" w:hAnsi="Arial" w:cs="Arial"/>
          <w:color w:val="000000"/>
        </w:rPr>
        <w:t> </w:t>
      </w:r>
      <w:hyperlink r:id="rId65" w:history="1">
        <w:r>
          <w:rPr>
            <w:rStyle w:val="a3"/>
            <w:rFonts w:ascii="Arial" w:hAnsi="Arial" w:cs="Arial"/>
            <w:color w:val="666699"/>
          </w:rPr>
          <w:t>абзаце первом</w:t>
        </w:r>
      </w:hyperlink>
      <w:r>
        <w:rPr>
          <w:rStyle w:val="apple-converted-space"/>
          <w:rFonts w:ascii="Arial" w:hAnsi="Arial" w:cs="Arial"/>
          <w:color w:val="000000"/>
        </w:rPr>
        <w:t> </w:t>
      </w:r>
      <w:r>
        <w:rPr>
          <w:rFonts w:ascii="Arial" w:hAnsi="Arial" w:cs="Arial"/>
          <w:color w:val="000000"/>
        </w:rPr>
        <w:t>слова "не менее 1 года" заменить словами "не менее 6 месяцев", слова "меньше 1 года" заменить словами "меньше 6 месяцев";</w:t>
      </w:r>
    </w:p>
    <w:p w:rsidR="00157311" w:rsidRDefault="00157311" w:rsidP="00157311">
      <w:pPr>
        <w:pStyle w:val="a4"/>
        <w:shd w:val="clear" w:color="auto" w:fill="FFFFFF"/>
        <w:spacing w:before="0" w:beforeAutospacing="0" w:after="0" w:afterAutospacing="0"/>
        <w:rPr>
          <w:rFonts w:ascii="Arial" w:hAnsi="Arial" w:cs="Arial"/>
          <w:color w:val="000000"/>
        </w:rPr>
      </w:pPr>
      <w:hyperlink r:id="rId66" w:history="1">
        <w:r>
          <w:rPr>
            <w:rStyle w:val="a3"/>
            <w:rFonts w:ascii="Arial" w:hAnsi="Arial" w:cs="Arial"/>
            <w:color w:val="666699"/>
          </w:rPr>
          <w:t>подпункт "б"</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р)</w:t>
      </w:r>
      <w:r>
        <w:rPr>
          <w:rStyle w:val="apple-converted-space"/>
          <w:rFonts w:ascii="Arial" w:hAnsi="Arial" w:cs="Arial"/>
          <w:color w:val="000000"/>
        </w:rPr>
        <w:t> </w:t>
      </w:r>
      <w:hyperlink r:id="rId67"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59(1)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57311" w:rsidRDefault="00157311" w:rsidP="00157311">
      <w:pPr>
        <w:shd w:val="clear" w:color="auto" w:fill="FFFFFF"/>
        <w:spacing w:before="90" w:after="90"/>
        <w:rPr>
          <w:rFonts w:ascii="Arial" w:hAnsi="Arial" w:cs="Arial"/>
        </w:rPr>
      </w:pPr>
      <w:r>
        <w:rPr>
          <w:rFonts w:ascii="Arial" w:hAnsi="Arial" w:cs="Arial"/>
        </w:rPr>
        <w:pict>
          <v:rect id="_x0000_i1029"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rPr>
      </w:pPr>
      <w:r>
        <w:rPr>
          <w:rFonts w:ascii="Arial" w:hAnsi="Arial" w:cs="Arial"/>
        </w:rPr>
        <w:lastRenderedPageBreak/>
        <w:t>Подпункт "с" пункта 2</w:t>
      </w:r>
      <w:r>
        <w:rPr>
          <w:rStyle w:val="apple-converted-space"/>
          <w:rFonts w:ascii="Arial" w:hAnsi="Arial" w:cs="Arial"/>
        </w:rPr>
        <w:t> </w:t>
      </w:r>
      <w:hyperlink r:id="rId68" w:anchor="p16" w:tooltip="Ссылка на текущий документ" w:history="1">
        <w:r>
          <w:rPr>
            <w:rStyle w:val="a3"/>
            <w:rFonts w:ascii="Arial" w:hAnsi="Arial" w:cs="Arial"/>
            <w:color w:val="666699"/>
          </w:rPr>
          <w:t>вступает</w:t>
        </w:r>
      </w:hyperlink>
      <w:r>
        <w:rPr>
          <w:rStyle w:val="apple-converted-space"/>
          <w:rFonts w:ascii="Arial" w:hAnsi="Arial" w:cs="Arial"/>
        </w:rPr>
        <w:t> </w:t>
      </w:r>
      <w:r>
        <w:rPr>
          <w:rFonts w:ascii="Arial" w:hAnsi="Arial" w:cs="Arial"/>
        </w:rPr>
        <w:t>в силу с 1 января 2015 года.</w:t>
      </w:r>
    </w:p>
    <w:p w:rsidR="00157311" w:rsidRDefault="00157311" w:rsidP="00157311">
      <w:pPr>
        <w:shd w:val="clear" w:color="auto" w:fill="FFFFFF"/>
        <w:spacing w:before="90" w:after="90"/>
        <w:rPr>
          <w:rFonts w:ascii="Arial" w:hAnsi="Arial" w:cs="Arial"/>
        </w:rPr>
      </w:pPr>
      <w:r>
        <w:rPr>
          <w:rFonts w:ascii="Arial" w:hAnsi="Arial" w:cs="Arial"/>
        </w:rPr>
        <w:pict>
          <v:rect id="_x0000_i1030"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с)</w:t>
      </w:r>
      <w:r>
        <w:rPr>
          <w:rStyle w:val="apple-converted-space"/>
          <w:rFonts w:ascii="Arial" w:hAnsi="Arial" w:cs="Arial"/>
          <w:color w:val="000000"/>
        </w:rPr>
        <w:t> </w:t>
      </w:r>
      <w:hyperlink r:id="rId69" w:history="1">
        <w:r>
          <w:rPr>
            <w:rStyle w:val="a3"/>
            <w:rFonts w:ascii="Arial" w:hAnsi="Arial" w:cs="Arial"/>
            <w:color w:val="666699"/>
          </w:rPr>
          <w:t>пункт 60</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"60. 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157311" w:rsidRDefault="00157311" w:rsidP="00157311">
      <w:pPr>
        <w:shd w:val="clear" w:color="auto" w:fill="FFFFFF"/>
        <w:spacing w:before="90" w:after="90"/>
        <w:rPr>
          <w:rFonts w:ascii="Arial" w:hAnsi="Arial" w:cs="Arial"/>
        </w:rPr>
      </w:pPr>
      <w:r>
        <w:rPr>
          <w:rFonts w:ascii="Arial" w:hAnsi="Arial" w:cs="Arial"/>
        </w:rPr>
        <w:pict>
          <v:rect id="_x0000_i1031"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rPr>
      </w:pPr>
      <w:r>
        <w:rPr>
          <w:rFonts w:ascii="Arial" w:hAnsi="Arial" w:cs="Arial"/>
        </w:rPr>
        <w:t>Подпункт "т" пункта 2</w:t>
      </w:r>
      <w:r>
        <w:rPr>
          <w:rStyle w:val="apple-converted-space"/>
          <w:rFonts w:ascii="Arial" w:hAnsi="Arial" w:cs="Arial"/>
        </w:rPr>
        <w:t> </w:t>
      </w:r>
      <w:hyperlink r:id="rId70" w:anchor="p16" w:tooltip="Ссылка на текущий документ" w:history="1">
        <w:r>
          <w:rPr>
            <w:rStyle w:val="a3"/>
            <w:rFonts w:ascii="Arial" w:hAnsi="Arial" w:cs="Arial"/>
            <w:color w:val="666699"/>
          </w:rPr>
          <w:t>вступает</w:t>
        </w:r>
      </w:hyperlink>
      <w:r>
        <w:rPr>
          <w:rStyle w:val="apple-converted-space"/>
          <w:rFonts w:ascii="Arial" w:hAnsi="Arial" w:cs="Arial"/>
        </w:rPr>
        <w:t> </w:t>
      </w:r>
      <w:r>
        <w:rPr>
          <w:rFonts w:ascii="Arial" w:hAnsi="Arial" w:cs="Arial"/>
        </w:rPr>
        <w:t>в силу с 1 января 2015 года.</w:t>
      </w:r>
    </w:p>
    <w:p w:rsidR="00157311" w:rsidRDefault="00157311" w:rsidP="00157311">
      <w:pPr>
        <w:shd w:val="clear" w:color="auto" w:fill="FFFFFF"/>
        <w:spacing w:before="90" w:after="90"/>
        <w:rPr>
          <w:rFonts w:ascii="Arial" w:hAnsi="Arial" w:cs="Arial"/>
        </w:rPr>
      </w:pPr>
      <w:r>
        <w:rPr>
          <w:rFonts w:ascii="Arial" w:hAnsi="Arial" w:cs="Arial"/>
        </w:rPr>
        <w:pict>
          <v:rect id="_x0000_i1032" style="width:0;height:.75pt" o:hralign="center" o:hrstd="t" o:hrnoshade="t" o:hr="t" fillcolor="#999" stroked="f"/>
        </w:pic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т)</w:t>
      </w:r>
      <w:r>
        <w:rPr>
          <w:rStyle w:val="apple-converted-space"/>
          <w:rFonts w:ascii="Arial" w:hAnsi="Arial" w:cs="Arial"/>
          <w:color w:val="000000"/>
        </w:rPr>
        <w:t> </w:t>
      </w:r>
      <w:hyperlink r:id="rId71"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пунктами 60(1) и 60(2)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 xml:space="preserve">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w:t>
      </w:r>
      <w:r>
        <w:rPr>
          <w:rFonts w:ascii="Arial" w:hAnsi="Arial" w:cs="Arial"/>
          <w:color w:val="000000"/>
        </w:rPr>
        <w:lastRenderedPageBreak/>
        <w:t>Федерации Правилами установления и определения нормативов потребления коммунальных услуг.";</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у) в</w:t>
      </w:r>
      <w:r>
        <w:rPr>
          <w:rStyle w:val="apple-converted-space"/>
          <w:rFonts w:ascii="Arial" w:hAnsi="Arial" w:cs="Arial"/>
          <w:color w:val="000000"/>
        </w:rPr>
        <w:t> </w:t>
      </w:r>
      <w:hyperlink r:id="rId72" w:history="1">
        <w:r>
          <w:rPr>
            <w:rStyle w:val="a3"/>
            <w:rFonts w:ascii="Arial" w:hAnsi="Arial" w:cs="Arial"/>
            <w:color w:val="666699"/>
          </w:rPr>
          <w:t>пункте 83</w:t>
        </w:r>
      </w:hyperlink>
      <w:r>
        <w:rPr>
          <w:rStyle w:val="apple-converted-space"/>
          <w:rFonts w:ascii="Arial" w:hAnsi="Arial" w:cs="Arial"/>
          <w:color w:val="000000"/>
        </w:rPr>
        <w:t> </w:t>
      </w:r>
      <w:r>
        <w:rPr>
          <w:rFonts w:ascii="Arial" w:hAnsi="Arial" w:cs="Arial"/>
          <w:color w:val="000000"/>
        </w:rPr>
        <w:t>слова "3 месяца" заменить словами "6 месяцев";</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ф)</w:t>
      </w:r>
      <w:r>
        <w:rPr>
          <w:rStyle w:val="apple-converted-space"/>
          <w:rFonts w:ascii="Arial" w:hAnsi="Arial" w:cs="Arial"/>
          <w:color w:val="000000"/>
        </w:rPr>
        <w:t> </w:t>
      </w:r>
      <w:hyperlink r:id="rId73" w:history="1">
        <w:r>
          <w:rPr>
            <w:rStyle w:val="a3"/>
            <w:rFonts w:ascii="Arial" w:hAnsi="Arial" w:cs="Arial"/>
            <w:color w:val="666699"/>
          </w:rPr>
          <w:t>пункт 84</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х)</w:t>
      </w:r>
      <w:r>
        <w:rPr>
          <w:rStyle w:val="apple-converted-space"/>
          <w:rFonts w:ascii="Arial" w:hAnsi="Arial" w:cs="Arial"/>
          <w:color w:val="000000"/>
        </w:rPr>
        <w:t> </w:t>
      </w:r>
      <w:hyperlink r:id="rId74"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110(1)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ц)</w:t>
      </w:r>
      <w:r>
        <w:rPr>
          <w:rStyle w:val="apple-converted-space"/>
          <w:rFonts w:ascii="Arial" w:hAnsi="Arial" w:cs="Arial"/>
          <w:color w:val="000000"/>
        </w:rPr>
        <w:t> </w:t>
      </w:r>
      <w:hyperlink r:id="rId75" w:history="1">
        <w:r>
          <w:rPr>
            <w:rStyle w:val="a3"/>
            <w:rFonts w:ascii="Arial" w:hAnsi="Arial" w:cs="Arial"/>
            <w:color w:val="666699"/>
          </w:rPr>
          <w:t>пункт 111</w:t>
        </w:r>
      </w:hyperlink>
      <w:r>
        <w:rPr>
          <w:rStyle w:val="apple-converted-space"/>
          <w:rFonts w:ascii="Arial" w:hAnsi="Arial" w:cs="Arial"/>
          <w:color w:val="000000"/>
        </w:rPr>
        <w:t> </w:t>
      </w:r>
      <w:r>
        <w:rPr>
          <w:rFonts w:ascii="Arial" w:hAnsi="Arial" w:cs="Arial"/>
          <w:color w:val="000000"/>
        </w:rPr>
        <w:t>дополнить подпунктом "г"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ч) в</w:t>
      </w:r>
      <w:r>
        <w:rPr>
          <w:rStyle w:val="apple-converted-space"/>
          <w:rFonts w:ascii="Arial" w:hAnsi="Arial" w:cs="Arial"/>
          <w:color w:val="000000"/>
        </w:rPr>
        <w:t> </w:t>
      </w:r>
      <w:hyperlink r:id="rId76" w:history="1">
        <w:r>
          <w:rPr>
            <w:rStyle w:val="a3"/>
            <w:rFonts w:ascii="Arial" w:hAnsi="Arial" w:cs="Arial"/>
            <w:color w:val="666699"/>
          </w:rPr>
          <w:t>приложении N 2</w:t>
        </w:r>
      </w:hyperlink>
      <w:r>
        <w:rPr>
          <w:rStyle w:val="apple-converted-space"/>
          <w:rFonts w:ascii="Arial" w:hAnsi="Arial" w:cs="Arial"/>
          <w:color w:val="000000"/>
        </w:rPr>
        <w:t> </w:t>
      </w:r>
      <w:r>
        <w:rPr>
          <w:rFonts w:ascii="Arial" w:hAnsi="Arial" w:cs="Arial"/>
          <w:color w:val="000000"/>
        </w:rPr>
        <w:t>к указанным Правилам:</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color w:val="000000"/>
        </w:rPr>
        <w:t>в</w:t>
      </w:r>
      <w:r>
        <w:rPr>
          <w:rStyle w:val="apple-converted-space"/>
          <w:rFonts w:ascii="Arial" w:hAnsi="Arial" w:cs="Arial"/>
          <w:color w:val="000000"/>
        </w:rPr>
        <w:t> </w:t>
      </w:r>
      <w:hyperlink r:id="rId77" w:history="1">
        <w:r>
          <w:rPr>
            <w:rStyle w:val="a3"/>
            <w:rFonts w:ascii="Arial" w:hAnsi="Arial" w:cs="Arial"/>
            <w:color w:val="666699"/>
          </w:rPr>
          <w:t>пункте 1</w:t>
        </w:r>
      </w:hyperlink>
      <w:r>
        <w:rPr>
          <w:rStyle w:val="apple-converted-space"/>
          <w:rFonts w:ascii="Arial" w:hAnsi="Arial" w:cs="Arial"/>
          <w:color w:val="000000"/>
        </w:rPr>
        <w:t> </w:t>
      </w:r>
      <w:r>
        <w:rPr>
          <w:rFonts w:ascii="Arial" w:hAnsi="Arial" w:cs="Arial"/>
          <w:color w:val="000000"/>
        </w:rPr>
        <w:t>слово "отоплению," исключить;</w:t>
      </w:r>
    </w:p>
    <w:p w:rsidR="00157311" w:rsidRDefault="00157311" w:rsidP="00157311">
      <w:pPr>
        <w:pStyle w:val="a4"/>
        <w:shd w:val="clear" w:color="auto" w:fill="FFFFFF"/>
        <w:spacing w:before="0" w:beforeAutospacing="0" w:after="0" w:afterAutospacing="0"/>
        <w:rPr>
          <w:rFonts w:ascii="Arial" w:hAnsi="Arial" w:cs="Arial"/>
          <w:color w:val="000000"/>
        </w:rPr>
      </w:pPr>
      <w:hyperlink r:id="rId78" w:history="1">
        <w:r>
          <w:rPr>
            <w:rStyle w:val="a3"/>
            <w:rFonts w:ascii="Arial" w:hAnsi="Arial" w:cs="Arial"/>
            <w:color w:val="666699"/>
          </w:rPr>
          <w:t>абзац первый пункта 2</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
    <w:p w:rsidR="00157311" w:rsidRDefault="00157311" w:rsidP="00157311">
      <w:pPr>
        <w:pStyle w:val="a4"/>
        <w:shd w:val="clear" w:color="auto" w:fill="FFFFFF"/>
        <w:spacing w:before="0" w:beforeAutospacing="0" w:after="0" w:afterAutospacing="0"/>
        <w:rPr>
          <w:rFonts w:ascii="Arial" w:hAnsi="Arial" w:cs="Arial"/>
          <w:color w:val="000000"/>
        </w:rPr>
      </w:pPr>
      <w:hyperlink r:id="rId79" w:history="1">
        <w:r>
          <w:rPr>
            <w:rStyle w:val="a3"/>
            <w:rFonts w:ascii="Arial" w:hAnsi="Arial" w:cs="Arial"/>
            <w:color w:val="666699"/>
          </w:rPr>
          <w:t>пункт 3</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157311" w:rsidRDefault="00157311" w:rsidP="00157311">
      <w:pPr>
        <w:pStyle w:val="a4"/>
        <w:shd w:val="clear" w:color="auto" w:fill="FFFFFF"/>
        <w:spacing w:before="150" w:beforeAutospacing="0" w:after="150" w:afterAutospacing="0"/>
        <w:jc w:val="center"/>
        <w:rPr>
          <w:rFonts w:ascii="Arial" w:hAnsi="Arial" w:cs="Arial"/>
          <w:color w:val="000000"/>
        </w:rPr>
      </w:pPr>
      <w:r>
        <w:rPr>
          <w:rFonts w:ascii="Arial" w:hAnsi="Arial" w:cs="Arial"/>
          <w:noProof/>
          <w:color w:val="000000"/>
        </w:rPr>
        <w:lastRenderedPageBreak/>
        <w:drawing>
          <wp:inline distT="0" distB="0" distL="0" distR="0">
            <wp:extent cx="2219325" cy="666750"/>
            <wp:effectExtent l="19050" t="0" r="9525" b="0"/>
            <wp:docPr id="20" name="Рисунок 20" descr="http://www.consultant.ru/document/cons_obj_LAW_145179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nsultant.ru/document/cons_obj_LAW_145179_11/"/>
                    <pic:cNvPicPr>
                      <a:picLocks noChangeAspect="1" noChangeArrowheads="1"/>
                    </pic:cNvPicPr>
                  </pic:nvPicPr>
                  <pic:blipFill>
                    <a:blip r:embed="rId80"/>
                    <a:srcRect/>
                    <a:stretch>
                      <a:fillRect/>
                    </a:stretch>
                  </pic:blipFill>
                  <pic:spPr bwMode="auto">
                    <a:xfrm>
                      <a:off x="0" y="0"/>
                      <a:ext cx="2219325" cy="666750"/>
                    </a:xfrm>
                    <a:prstGeom prst="rect">
                      <a:avLst/>
                    </a:prstGeom>
                    <a:noFill/>
                    <a:ln w="9525">
                      <a:noFill/>
                      <a:miter lim="800000"/>
                      <a:headEnd/>
                      <a:tailEnd/>
                    </a:ln>
                  </pic:spPr>
                </pic:pic>
              </a:graphicData>
            </a:graphic>
          </wp:inline>
        </w:drawing>
      </w:r>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где: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61950" cy="304800"/>
            <wp:effectExtent l="19050" t="0" r="0" b="0"/>
            <wp:docPr id="21" name="Рисунок 21" descr="http://www.consultant.ru/document/cons_obj_LAW_145179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sultant.ru/document/cons_obj_LAW_145179_12/"/>
                    <pic:cNvPicPr>
                      <a:picLocks noChangeAspect="1" noChangeArrowheads="1"/>
                    </pic:cNvPicPr>
                  </pic:nvPicPr>
                  <pic:blipFill>
                    <a:blip r:embed="rId81"/>
                    <a:srcRect/>
                    <a:stretch>
                      <a:fillRect/>
                    </a:stretch>
                  </pic:blipFill>
                  <pic:spPr bwMode="auto">
                    <a:xfrm>
                      <a:off x="0" y="0"/>
                      <a:ext cx="36195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228600" cy="304800"/>
            <wp:effectExtent l="19050" t="0" r="0" b="0"/>
            <wp:docPr id="22" name="Рисунок 22" descr="http://www.consultant.ru/document/cons_obj_LAW_145179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sultant.ru/document/cons_obj_LAW_145179_13/"/>
                    <pic:cNvPicPr>
                      <a:picLocks noChangeAspect="1" noChangeArrowheads="1"/>
                    </pic:cNvPicPr>
                  </pic:nvPicPr>
                  <pic:blipFill>
                    <a:blip r:embed="rId82"/>
                    <a:srcRect/>
                    <a:stretch>
                      <a:fillRect/>
                    </a:stretch>
                  </pic:blipFill>
                  <pic:spPr bwMode="auto">
                    <a:xfrm>
                      <a:off x="0" y="0"/>
                      <a:ext cx="2286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i-го жилого или нежилого помещения;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04800"/>
            <wp:effectExtent l="19050" t="0" r="0" b="0"/>
            <wp:docPr id="23" name="Рисунок 23" descr="http://www.consultant.ru/document/cons_obj_LAW_145179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sultant.ru/document/cons_obj_LAW_145179_14/"/>
                    <pic:cNvPicPr>
                      <a:picLocks noChangeAspect="1" noChangeArrowheads="1"/>
                    </pic:cNvPicPr>
                  </pic:nvPicPr>
                  <pic:blipFill>
                    <a:blip r:embed="rId2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всех жилых и нежилых помещений многоквартирного дома;</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04800" cy="304800"/>
            <wp:effectExtent l="19050" t="0" r="0" b="0"/>
            <wp:docPr id="24" name="Рисунок 24" descr="http://www.consultant.ru/document/cons_obj_LAW_145179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sultant.ru/document/cons_obj_LAW_145179_15/"/>
                    <pic:cNvPicPr>
                      <a:picLocks noChangeAspect="1" noChangeArrowheads="1"/>
                    </pic:cNvPicPr>
                  </pic:nvPicPr>
                  <pic:blipFill>
                    <a:blip r:embed="rId8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тариф на тепловую энергию, установленный в соответствии с законодательством Российской Федерации.";</w:t>
      </w:r>
    </w:p>
    <w:p w:rsidR="00157311" w:rsidRDefault="00157311" w:rsidP="00157311">
      <w:pPr>
        <w:pStyle w:val="a4"/>
        <w:shd w:val="clear" w:color="auto" w:fill="FFFFFF"/>
        <w:spacing w:before="0" w:beforeAutospacing="0" w:after="0" w:afterAutospacing="0"/>
        <w:rPr>
          <w:rFonts w:ascii="Arial" w:hAnsi="Arial" w:cs="Arial"/>
          <w:color w:val="000000"/>
        </w:rPr>
      </w:pPr>
      <w:hyperlink r:id="rId84" w:history="1">
        <w:r>
          <w:rPr>
            <w:rStyle w:val="a3"/>
            <w:rFonts w:ascii="Arial" w:hAnsi="Arial" w:cs="Arial"/>
            <w:color w:val="666699"/>
          </w:rPr>
          <w:t>дополнить</w:t>
        </w:r>
      </w:hyperlink>
      <w:r>
        <w:rPr>
          <w:rStyle w:val="apple-converted-space"/>
          <w:rFonts w:ascii="Arial" w:hAnsi="Arial" w:cs="Arial"/>
          <w:color w:val="000000"/>
        </w:rPr>
        <w:t> </w:t>
      </w:r>
      <w:r>
        <w:rPr>
          <w:rFonts w:ascii="Arial" w:hAnsi="Arial" w:cs="Arial"/>
          <w:color w:val="000000"/>
        </w:rPr>
        <w:t>пунктом 3(1) следующего содержания:</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
    <w:p w:rsidR="00157311" w:rsidRDefault="00157311" w:rsidP="00157311">
      <w:pPr>
        <w:pStyle w:val="a4"/>
        <w:shd w:val="clear" w:color="auto" w:fill="FFFFFF"/>
        <w:spacing w:before="150" w:beforeAutospacing="0" w:after="150" w:afterAutospacing="0"/>
        <w:jc w:val="center"/>
        <w:rPr>
          <w:rFonts w:ascii="Arial" w:hAnsi="Arial" w:cs="Arial"/>
          <w:color w:val="000000"/>
        </w:rPr>
      </w:pPr>
      <w:r>
        <w:rPr>
          <w:rFonts w:ascii="Arial" w:hAnsi="Arial" w:cs="Arial"/>
          <w:noProof/>
          <w:color w:val="000000"/>
        </w:rPr>
        <w:drawing>
          <wp:inline distT="0" distB="0" distL="0" distR="0">
            <wp:extent cx="3009900" cy="666750"/>
            <wp:effectExtent l="19050" t="0" r="0" b="0"/>
            <wp:docPr id="25" name="Рисунок 25" descr="http://www.consultant.ru/document/cons_obj_LAW_145179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sultant.ru/document/cons_obj_LAW_145179_16/"/>
                    <pic:cNvPicPr>
                      <a:picLocks noChangeAspect="1" noChangeArrowheads="1"/>
                    </pic:cNvPicPr>
                  </pic:nvPicPr>
                  <pic:blipFill>
                    <a:blip r:embed="rId85"/>
                    <a:srcRect/>
                    <a:stretch>
                      <a:fillRect/>
                    </a:stretch>
                  </pic:blipFill>
                  <pic:spPr bwMode="auto">
                    <a:xfrm>
                      <a:off x="0" y="0"/>
                      <a:ext cx="3009900" cy="666750"/>
                    </a:xfrm>
                    <a:prstGeom prst="rect">
                      <a:avLst/>
                    </a:prstGeom>
                    <a:noFill/>
                    <a:ln w="9525">
                      <a:noFill/>
                      <a:miter lim="800000"/>
                      <a:headEnd/>
                      <a:tailEnd/>
                    </a:ln>
                  </pic:spPr>
                </pic:pic>
              </a:graphicData>
            </a:graphic>
          </wp:inline>
        </w:drawing>
      </w:r>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где: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81000"/>
            <wp:effectExtent l="19050" t="0" r="0" b="0"/>
            <wp:docPr id="26" name="Рисунок 26" descr="http://www.consultant.ru/document/cons_obj_LAW_145179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sultant.ru/document/cons_obj_LAW_145179_17/"/>
                    <pic:cNvPicPr>
                      <a:picLocks noChangeAspect="1" noChangeArrowheads="1"/>
                    </pic:cNvPicPr>
                  </pic:nvPicPr>
                  <pic:blipFill>
                    <a:blip r:embed="rId86"/>
                    <a:srcRect/>
                    <a:stretch>
                      <a:fillRect/>
                    </a:stretch>
                  </pic:blipFill>
                  <pic:spPr bwMode="auto">
                    <a:xfrm>
                      <a:off x="0" y="0"/>
                      <a:ext cx="342900" cy="3810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466725" cy="381000"/>
            <wp:effectExtent l="19050" t="0" r="9525" b="0"/>
            <wp:docPr id="27" name="Рисунок 27" descr="http://www.consultant.ru/document/cons_obj_LAW_14517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sultant.ru/document/cons_obj_LAW_145179_18/"/>
                    <pic:cNvPicPr>
                      <a:picLocks noChangeAspect="1" noChangeArrowheads="1"/>
                    </pic:cNvPicPr>
                  </pic:nvPicPr>
                  <pic:blipFill>
                    <a:blip r:embed="rId87"/>
                    <a:srcRect/>
                    <a:stretch>
                      <a:fillRect/>
                    </a:stretch>
                  </pic:blipFill>
                  <pic:spPr bwMode="auto">
                    <a:xfrm>
                      <a:off x="0" y="0"/>
                      <a:ext cx="466725" cy="3810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157311" w:rsidRDefault="00157311" w:rsidP="00157311">
      <w:pPr>
        <w:pStyle w:val="a4"/>
        <w:shd w:val="clear" w:color="auto" w:fill="FFFFFF"/>
        <w:spacing w:before="150" w:beforeAutospacing="0" w:after="150" w:afterAutospacing="0"/>
        <w:jc w:val="center"/>
        <w:rPr>
          <w:rFonts w:ascii="Arial" w:hAnsi="Arial" w:cs="Arial"/>
          <w:color w:val="000000"/>
        </w:rPr>
      </w:pPr>
      <w:r>
        <w:rPr>
          <w:rFonts w:ascii="Arial" w:hAnsi="Arial" w:cs="Arial"/>
          <w:noProof/>
          <w:color w:val="000000"/>
        </w:rPr>
        <w:lastRenderedPageBreak/>
        <w:drawing>
          <wp:inline distT="0" distB="0" distL="0" distR="0">
            <wp:extent cx="2400300" cy="542925"/>
            <wp:effectExtent l="19050" t="0" r="0" b="0"/>
            <wp:docPr id="28" name="Рисунок 28" descr="http://www.consultant.ru/document/cons_obj_LAW_14517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sultant.ru/document/cons_obj_LAW_145179_19/"/>
                    <pic:cNvPicPr>
                      <a:picLocks noChangeAspect="1" noChangeArrowheads="1"/>
                    </pic:cNvPicPr>
                  </pic:nvPicPr>
                  <pic:blipFill>
                    <a:blip r:embed="rId88"/>
                    <a:srcRect/>
                    <a:stretch>
                      <a:fillRect/>
                    </a:stretch>
                  </pic:blipFill>
                  <pic:spPr bwMode="auto">
                    <a:xfrm>
                      <a:off x="0" y="0"/>
                      <a:ext cx="2400300" cy="542925"/>
                    </a:xfrm>
                    <a:prstGeom prst="rect">
                      <a:avLst/>
                    </a:prstGeom>
                    <a:noFill/>
                    <a:ln w="9525">
                      <a:noFill/>
                      <a:miter lim="800000"/>
                      <a:headEnd/>
                      <a:tailEnd/>
                    </a:ln>
                  </pic:spPr>
                </pic:pic>
              </a:graphicData>
            </a:graphic>
          </wp:inline>
        </w:drawing>
      </w:r>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где</w:t>
      </w:r>
      <w:r>
        <w:rPr>
          <w:rStyle w:val="apple-converted-space"/>
          <w:rFonts w:ascii="Arial" w:hAnsi="Arial" w:cs="Arial"/>
          <w:color w:val="000000"/>
        </w:rPr>
        <w:t> </w:t>
      </w:r>
      <w:r>
        <w:rPr>
          <w:rFonts w:ascii="Arial" w:hAnsi="Arial" w:cs="Arial"/>
          <w:noProof/>
          <w:color w:val="000000"/>
        </w:rPr>
        <w:drawing>
          <wp:inline distT="0" distB="0" distL="0" distR="0">
            <wp:extent cx="409575" cy="304800"/>
            <wp:effectExtent l="19050" t="0" r="9525" b="0"/>
            <wp:docPr id="29" name="Рисунок 29" descr="http://www.consultant.ru/document/cons_obj_LAW_145179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sultant.ru/document/cons_obj_LAW_145179_20/"/>
                    <pic:cNvPicPr>
                      <a:picLocks noChangeAspect="1" noChangeArrowheads="1"/>
                    </pic:cNvPicPr>
                  </pic:nvPicPr>
                  <pic:blipFill>
                    <a:blip r:embed="rId89"/>
                    <a:srcRect/>
                    <a:stretch>
                      <a:fillRect/>
                    </a:stretch>
                  </pic:blipFill>
                  <pic:spPr bwMode="auto">
                    <a:xfrm>
                      <a:off x="0" y="0"/>
                      <a:ext cx="409575"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228600" cy="361950"/>
            <wp:effectExtent l="19050" t="0" r="0" b="0"/>
            <wp:docPr id="30" name="Рисунок 30" descr="http://www.consultant.ru/document/cons_obj_LAW_145179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sultant.ru/document/cons_obj_LAW_145179_21/"/>
                    <pic:cNvPicPr>
                      <a:picLocks noChangeAspect="1" noChangeArrowheads="1"/>
                    </pic:cNvPicPr>
                  </pic:nvPicPr>
                  <pic:blipFill>
                    <a:blip r:embed="rId90"/>
                    <a:srcRect/>
                    <a:stretch>
                      <a:fillRect/>
                    </a:stretch>
                  </pic:blipFill>
                  <pic:spPr bwMode="auto">
                    <a:xfrm>
                      <a:off x="0" y="0"/>
                      <a:ext cx="228600" cy="36195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i-го жилого помещения (квартиры) или нежилого помещения в многоквартирном доме;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04800"/>
            <wp:effectExtent l="19050" t="0" r="0" b="0"/>
            <wp:docPr id="31" name="Рисунок 31" descr="http://www.consultant.ru/document/cons_obj_LAW_145179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sultant.ru/document/cons_obj_LAW_145179_22/"/>
                    <pic:cNvPicPr>
                      <a:picLocks noChangeAspect="1" noChangeArrowheads="1"/>
                    </pic:cNvPicPr>
                  </pic:nvPicPr>
                  <pic:blipFill>
                    <a:blip r:embed="rId2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всех жилых помещений (квартир) и нежилых помещений в многоквартирном доме;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81000" cy="304800"/>
            <wp:effectExtent l="19050" t="0" r="0" b="0"/>
            <wp:docPr id="32" name="Рисунок 32" descr="http://www.consultant.ru/document/cons_obj_LAW_145179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sultant.ru/document/cons_obj_LAW_145179_23/"/>
                    <pic:cNvPicPr>
                      <a:picLocks noChangeAspect="1" noChangeArrowheads="1"/>
                    </pic:cNvPicPr>
                  </pic:nvPicPr>
                  <pic:blipFill>
                    <a:blip r:embed="rId91"/>
                    <a:srcRect/>
                    <a:stretch>
                      <a:fillRect/>
                    </a:stretch>
                  </pic:blipFill>
                  <pic:spPr bwMode="auto">
                    <a:xfrm>
                      <a:off x="0" y="0"/>
                      <a:ext cx="3810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тариф (цена) на коммунальный ресурс, установленный в соответствии с законодательством Российской Федерации.";</w:t>
      </w:r>
    </w:p>
    <w:p w:rsidR="00157311" w:rsidRDefault="00157311" w:rsidP="00157311">
      <w:pPr>
        <w:pStyle w:val="a4"/>
        <w:shd w:val="clear" w:color="auto" w:fill="FFFFFF"/>
        <w:spacing w:before="0" w:beforeAutospacing="0" w:after="0" w:afterAutospacing="0"/>
        <w:rPr>
          <w:rFonts w:ascii="Arial" w:hAnsi="Arial" w:cs="Arial"/>
          <w:color w:val="000000"/>
        </w:rPr>
      </w:pPr>
      <w:hyperlink r:id="rId92" w:history="1">
        <w:r>
          <w:rPr>
            <w:rStyle w:val="a3"/>
            <w:rFonts w:ascii="Arial" w:hAnsi="Arial" w:cs="Arial"/>
            <w:color w:val="666699"/>
          </w:rPr>
          <w:t>пункты 15</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93" w:history="1">
        <w:r>
          <w:rPr>
            <w:rStyle w:val="a3"/>
            <w:rFonts w:ascii="Arial" w:hAnsi="Arial" w:cs="Arial"/>
            <w:color w:val="666699"/>
          </w:rPr>
          <w:t>16</w:t>
        </w:r>
      </w:hyperlink>
      <w:r>
        <w:rPr>
          <w:rStyle w:val="apple-converted-space"/>
          <w:rFonts w:ascii="Arial" w:hAnsi="Arial" w:cs="Arial"/>
          <w:color w:val="000000"/>
        </w:rPr>
        <w:t> </w:t>
      </w:r>
      <w:r>
        <w:rPr>
          <w:rFonts w:ascii="Arial" w:hAnsi="Arial" w:cs="Arial"/>
          <w:color w:val="000000"/>
        </w:rPr>
        <w:t>признать утратившими силу;</w:t>
      </w:r>
    </w:p>
    <w:p w:rsidR="00157311" w:rsidRDefault="00157311" w:rsidP="00157311">
      <w:pPr>
        <w:pStyle w:val="a4"/>
        <w:shd w:val="clear" w:color="auto" w:fill="FFFFFF"/>
        <w:spacing w:before="0" w:beforeAutospacing="0" w:after="0" w:afterAutospacing="0"/>
        <w:rPr>
          <w:rFonts w:ascii="Arial" w:hAnsi="Arial" w:cs="Arial"/>
          <w:color w:val="000000"/>
        </w:rPr>
      </w:pPr>
      <w:hyperlink r:id="rId94" w:history="1">
        <w:r>
          <w:rPr>
            <w:rStyle w:val="a3"/>
            <w:rFonts w:ascii="Arial" w:hAnsi="Arial" w:cs="Arial"/>
            <w:color w:val="666699"/>
          </w:rPr>
          <w:t>пункт 17</w:t>
        </w:r>
      </w:hyperlink>
      <w:r>
        <w:rPr>
          <w:rStyle w:val="apple-converted-space"/>
          <w:rFonts w:ascii="Arial" w:hAnsi="Arial" w:cs="Arial"/>
          <w:color w:val="000000"/>
        </w:rPr>
        <w:t> </w:t>
      </w:r>
      <w:r>
        <w:rPr>
          <w:rFonts w:ascii="Arial" w:hAnsi="Arial" w:cs="Arial"/>
          <w:color w:val="000000"/>
        </w:rPr>
        <w:t>изложить в следующей редакции:</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57311" w:rsidRDefault="00157311" w:rsidP="00157311">
      <w:pPr>
        <w:pStyle w:val="a4"/>
        <w:shd w:val="clear" w:color="auto" w:fill="FFFFFF"/>
        <w:spacing w:before="150" w:beforeAutospacing="0" w:after="150" w:afterAutospacing="0"/>
        <w:jc w:val="center"/>
        <w:rPr>
          <w:rFonts w:ascii="Arial" w:hAnsi="Arial" w:cs="Arial"/>
          <w:color w:val="000000"/>
        </w:rPr>
      </w:pPr>
      <w:r>
        <w:rPr>
          <w:rFonts w:ascii="Arial" w:hAnsi="Arial" w:cs="Arial"/>
          <w:noProof/>
          <w:color w:val="000000"/>
        </w:rPr>
        <w:drawing>
          <wp:inline distT="0" distB="0" distL="0" distR="0">
            <wp:extent cx="2514600" cy="619125"/>
            <wp:effectExtent l="19050" t="0" r="0" b="0"/>
            <wp:docPr id="33" name="Рисунок 33" descr="http://www.consultant.ru/document/cons_obj_LAW_145179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sultant.ru/document/cons_obj_LAW_145179_24/"/>
                    <pic:cNvPicPr>
                      <a:picLocks noChangeAspect="1" noChangeArrowheads="1"/>
                    </pic:cNvPicPr>
                  </pic:nvPicPr>
                  <pic:blipFill>
                    <a:blip r:embed="rId95"/>
                    <a:srcRect/>
                    <a:stretch>
                      <a:fillRect/>
                    </a:stretch>
                  </pic:blipFill>
                  <pic:spPr bwMode="auto">
                    <a:xfrm>
                      <a:off x="0" y="0"/>
                      <a:ext cx="2514600" cy="619125"/>
                    </a:xfrm>
                    <a:prstGeom prst="rect">
                      <a:avLst/>
                    </a:prstGeom>
                    <a:noFill/>
                    <a:ln w="9525">
                      <a:noFill/>
                      <a:miter lim="800000"/>
                      <a:headEnd/>
                      <a:tailEnd/>
                    </a:ln>
                  </pic:spPr>
                </pic:pic>
              </a:graphicData>
            </a:graphic>
          </wp:inline>
        </w:drawing>
      </w:r>
      <w:r>
        <w:rPr>
          <w:rFonts w:ascii="Arial" w:hAnsi="Arial" w:cs="Arial"/>
          <w:color w:val="000000"/>
        </w:rPr>
        <w:t>,</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где:</w:t>
      </w:r>
    </w:p>
    <w:p w:rsidR="00157311" w:rsidRDefault="00157311" w:rsidP="00157311">
      <w:pPr>
        <w:pStyle w:val="a4"/>
        <w:shd w:val="clear" w:color="auto" w:fill="FFFFFF"/>
        <w:spacing w:before="0" w:beforeAutospacing="0" w:after="0" w:afterAutospacing="0"/>
        <w:rPr>
          <w:rFonts w:ascii="Arial" w:hAnsi="Arial" w:cs="Arial"/>
          <w:color w:val="000000"/>
        </w:rPr>
      </w:pPr>
      <w:r>
        <w:rPr>
          <w:rFonts w:ascii="Arial" w:hAnsi="Arial" w:cs="Arial"/>
          <w:noProof/>
          <w:color w:val="000000"/>
        </w:rPr>
        <w:drawing>
          <wp:inline distT="0" distB="0" distL="0" distR="0">
            <wp:extent cx="495300" cy="304800"/>
            <wp:effectExtent l="19050" t="0" r="0" b="0"/>
            <wp:docPr id="34" name="Рисунок 34" descr="http://www.consultant.ru/document/cons_obj_LAW_145179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sultant.ru/document/cons_obj_LAW_145179_25/"/>
                    <pic:cNvPicPr>
                      <a:picLocks noChangeAspect="1" noChangeArrowheads="1"/>
                    </pic:cNvPicPr>
                  </pic:nvPicPr>
                  <pic:blipFill>
                    <a:blip r:embed="rId96"/>
                    <a:srcRect/>
                    <a:stretch>
                      <a:fillRect/>
                    </a:stretch>
                  </pic:blipFill>
                  <pic:spPr bwMode="auto">
                    <a:xfrm>
                      <a:off x="0" y="0"/>
                      <a:ext cx="4953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w:t>
      </w:r>
      <w:r>
        <w:rPr>
          <w:rStyle w:val="apple-converted-space"/>
          <w:rFonts w:ascii="Arial" w:hAnsi="Arial" w:cs="Arial"/>
          <w:color w:val="000000"/>
        </w:rPr>
        <w:t> </w:t>
      </w:r>
      <w:hyperlink r:id="rId97" w:history="1">
        <w:r>
          <w:rPr>
            <w:rStyle w:val="a3"/>
            <w:rFonts w:ascii="Arial" w:hAnsi="Arial" w:cs="Arial"/>
            <w:color w:val="666699"/>
          </w:rPr>
          <w:t>Правилами</w:t>
        </w:r>
      </w:hyperlink>
      <w:r>
        <w:rPr>
          <w:rStyle w:val="apple-converted-space"/>
          <w:rFonts w:ascii="Arial" w:hAnsi="Arial" w:cs="Arial"/>
          <w:color w:val="000000"/>
        </w:rPr>
        <w:t> </w:t>
      </w:r>
      <w:r>
        <w:rPr>
          <w:rFonts w:ascii="Arial" w:hAnsi="Arial" w:cs="Arial"/>
          <w:color w:val="000000"/>
        </w:rPr>
        <w:t>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04800"/>
            <wp:effectExtent l="19050" t="0" r="0" b="0"/>
            <wp:docPr id="35" name="Рисунок 35" descr="http://www.consultant.ru/document/cons_obj_LAW_145179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sultant.ru/document/cons_obj_LAW_145179_26/"/>
                    <pic:cNvPicPr>
                      <a:picLocks noChangeAspect="1" noChangeArrowheads="1"/>
                    </pic:cNvPicPr>
                  </pic:nvPicPr>
                  <pic:blipFill>
                    <a:blip r:embed="rId34"/>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помещений, входящих в состав общего имущества в многоквартирном доме.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color w:val="000000"/>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w:t>
      </w:r>
      <w:r>
        <w:rPr>
          <w:rFonts w:ascii="Arial" w:hAnsi="Arial" w:cs="Arial"/>
          <w:color w:val="000000"/>
        </w:rPr>
        <w:lastRenderedPageBreak/>
        <w:t>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228600" cy="361950"/>
            <wp:effectExtent l="19050" t="0" r="0" b="0"/>
            <wp:docPr id="36" name="Рисунок 36" descr="http://www.consultant.ru/document/cons_obj_LAW_145179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sultant.ru/document/cons_obj_LAW_145179_27/"/>
                    <pic:cNvPicPr>
                      <a:picLocks noChangeAspect="1" noChangeArrowheads="1"/>
                    </pic:cNvPicPr>
                  </pic:nvPicPr>
                  <pic:blipFill>
                    <a:blip r:embed="rId90"/>
                    <a:srcRect/>
                    <a:stretch>
                      <a:fillRect/>
                    </a:stretch>
                  </pic:blipFill>
                  <pic:spPr bwMode="auto">
                    <a:xfrm>
                      <a:off x="0" y="0"/>
                      <a:ext cx="228600" cy="36195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i-го жилого помещения (квартиры) или нежилого помещения в многоквартирном доме;</w:t>
      </w:r>
    </w:p>
    <w:p w:rsidR="00157311" w:rsidRDefault="00157311" w:rsidP="00157311">
      <w:pPr>
        <w:pStyle w:val="a4"/>
        <w:shd w:val="clear" w:color="auto" w:fill="FFFFFF"/>
        <w:spacing w:before="150" w:beforeAutospacing="0" w:after="150" w:afterAutospacing="0"/>
        <w:rPr>
          <w:rFonts w:ascii="Arial" w:hAnsi="Arial" w:cs="Arial"/>
          <w:color w:val="000000"/>
        </w:rPr>
      </w:pPr>
      <w:r>
        <w:rPr>
          <w:rFonts w:ascii="Arial" w:hAnsi="Arial" w:cs="Arial"/>
          <w:noProof/>
          <w:color w:val="000000"/>
        </w:rPr>
        <w:drawing>
          <wp:inline distT="0" distB="0" distL="0" distR="0">
            <wp:extent cx="342900" cy="304800"/>
            <wp:effectExtent l="19050" t="0" r="0" b="0"/>
            <wp:docPr id="37" name="Рисунок 37" descr="http://www.consultant.ru/document/cons_obj_LAW_14517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sultant.ru/document/cons_obj_LAW_145179_28/"/>
                    <pic:cNvPicPr>
                      <a:picLocks noChangeAspect="1" noChangeArrowheads="1"/>
                    </pic:cNvPicPr>
                  </pic:nvPicPr>
                  <pic:blipFill>
                    <a:blip r:embed="rId2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Style w:val="apple-converted-space"/>
          <w:rFonts w:ascii="Arial" w:hAnsi="Arial" w:cs="Arial"/>
          <w:color w:val="000000"/>
        </w:rPr>
        <w:t> </w:t>
      </w:r>
      <w:r>
        <w:rPr>
          <w:rFonts w:ascii="Arial" w:hAnsi="Arial" w:cs="Arial"/>
          <w:color w:val="000000"/>
        </w:rPr>
        <w:t>- общая площадь всех жилых помещений (квартир) и нежилых помещений в многоквартирном доме.".</w:t>
      </w:r>
    </w:p>
    <w:p w:rsidR="00545C36" w:rsidRDefault="00157311" w:rsidP="00157311">
      <w:pPr>
        <w:rPr>
          <w:rFonts w:ascii="Tahoma" w:hAnsi="Tahoma" w:cs="Tahoma"/>
          <w:color w:val="333333"/>
          <w:shd w:val="clear" w:color="auto" w:fill="FFFFFF"/>
        </w:rPr>
      </w:pPr>
      <w:r>
        <w:rPr>
          <w:rFonts w:ascii="Arial" w:hAnsi="Arial" w:cs="Arial"/>
          <w:color w:val="000000"/>
        </w:rPr>
        <w:br/>
      </w:r>
      <w:r>
        <w:rPr>
          <w:rFonts w:ascii="Arial" w:hAnsi="Arial" w:cs="Arial"/>
          <w:color w:val="000000"/>
        </w:rPr>
        <w:br/>
      </w:r>
      <w:hyperlink r:id="rId98" w:history="1">
        <w:r>
          <w:rPr>
            <w:rStyle w:val="a3"/>
            <w:rFonts w:ascii="Arial" w:hAnsi="Arial" w:cs="Arial"/>
            <w:color w:val="666699"/>
            <w:shd w:val="clear" w:color="auto" w:fill="FFFFFF"/>
          </w:rPr>
          <w:t>http://www.consultant.ru/document/cons_doc_LAW_145179/</w:t>
        </w:r>
      </w:hyperlink>
      <w:r>
        <w:rPr>
          <w:rFonts w:ascii="Arial" w:hAnsi="Arial" w:cs="Arial"/>
          <w:color w:val="000000"/>
        </w:rPr>
        <w:br/>
      </w:r>
      <w:r>
        <w:rPr>
          <w:rFonts w:ascii="Arial" w:hAnsi="Arial" w:cs="Arial"/>
          <w:color w:val="000000"/>
          <w:shd w:val="clear" w:color="auto" w:fill="FFFFFF"/>
        </w:rPr>
        <w:t>© КонсультантПлюс, 1992-2015</w:t>
      </w:r>
    </w:p>
    <w:sectPr w:rsidR="00545C36" w:rsidSect="00176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1E44"/>
    <w:multiLevelType w:val="multilevel"/>
    <w:tmpl w:val="868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C2ED0"/>
    <w:multiLevelType w:val="multilevel"/>
    <w:tmpl w:val="165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A7D8C"/>
    <w:multiLevelType w:val="multilevel"/>
    <w:tmpl w:val="0C68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5A1E"/>
    <w:rsid w:val="000C2384"/>
    <w:rsid w:val="000D318C"/>
    <w:rsid w:val="000D7F20"/>
    <w:rsid w:val="00114D2A"/>
    <w:rsid w:val="00157311"/>
    <w:rsid w:val="00166541"/>
    <w:rsid w:val="00176A23"/>
    <w:rsid w:val="00205C82"/>
    <w:rsid w:val="00273EF5"/>
    <w:rsid w:val="002B1B55"/>
    <w:rsid w:val="003972C6"/>
    <w:rsid w:val="004106BB"/>
    <w:rsid w:val="0041608E"/>
    <w:rsid w:val="00492D81"/>
    <w:rsid w:val="004C0032"/>
    <w:rsid w:val="004E4DE7"/>
    <w:rsid w:val="004F2455"/>
    <w:rsid w:val="00545C36"/>
    <w:rsid w:val="0057542E"/>
    <w:rsid w:val="005958E8"/>
    <w:rsid w:val="0066563C"/>
    <w:rsid w:val="006C1D76"/>
    <w:rsid w:val="006C5D19"/>
    <w:rsid w:val="006F327B"/>
    <w:rsid w:val="006F6ABD"/>
    <w:rsid w:val="007303E2"/>
    <w:rsid w:val="00790EB6"/>
    <w:rsid w:val="008843D9"/>
    <w:rsid w:val="00885A1E"/>
    <w:rsid w:val="008C653D"/>
    <w:rsid w:val="00A00C04"/>
    <w:rsid w:val="00A62045"/>
    <w:rsid w:val="00AF49FF"/>
    <w:rsid w:val="00D068DB"/>
    <w:rsid w:val="00D36BBC"/>
    <w:rsid w:val="00D55223"/>
    <w:rsid w:val="00D566AF"/>
    <w:rsid w:val="00D61FBC"/>
    <w:rsid w:val="00ED3B9A"/>
    <w:rsid w:val="00F32C1E"/>
    <w:rsid w:val="00FA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23"/>
  </w:style>
  <w:style w:type="paragraph" w:styleId="2">
    <w:name w:val="heading 2"/>
    <w:basedOn w:val="a"/>
    <w:link w:val="20"/>
    <w:uiPriority w:val="9"/>
    <w:qFormat/>
    <w:rsid w:val="00157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A1E"/>
    <w:rPr>
      <w:color w:val="0000FF"/>
      <w:u w:val="single"/>
    </w:rPr>
  </w:style>
  <w:style w:type="paragraph" w:customStyle="1" w:styleId="jui">
    <w:name w:val="jui"/>
    <w:basedOn w:val="a"/>
    <w:rsid w:val="000C238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F6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66AF"/>
  </w:style>
  <w:style w:type="character" w:customStyle="1" w:styleId="20">
    <w:name w:val="Заголовок 2 Знак"/>
    <w:basedOn w:val="a0"/>
    <w:link w:val="2"/>
    <w:uiPriority w:val="9"/>
    <w:rsid w:val="00157311"/>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157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823537">
      <w:bodyDiv w:val="1"/>
      <w:marLeft w:val="0"/>
      <w:marRight w:val="0"/>
      <w:marTop w:val="0"/>
      <w:marBottom w:val="0"/>
      <w:divBdr>
        <w:top w:val="none" w:sz="0" w:space="0" w:color="auto"/>
        <w:left w:val="none" w:sz="0" w:space="0" w:color="auto"/>
        <w:bottom w:val="none" w:sz="0" w:space="0" w:color="auto"/>
        <w:right w:val="none" w:sz="0" w:space="0" w:color="auto"/>
      </w:divBdr>
    </w:div>
    <w:div w:id="922690458">
      <w:bodyDiv w:val="1"/>
      <w:marLeft w:val="0"/>
      <w:marRight w:val="0"/>
      <w:marTop w:val="0"/>
      <w:marBottom w:val="0"/>
      <w:divBdr>
        <w:top w:val="none" w:sz="0" w:space="0" w:color="auto"/>
        <w:left w:val="none" w:sz="0" w:space="0" w:color="auto"/>
        <w:bottom w:val="none" w:sz="0" w:space="0" w:color="auto"/>
        <w:right w:val="none" w:sz="0" w:space="0" w:color="auto"/>
      </w:divBdr>
      <w:divsChild>
        <w:div w:id="805901531">
          <w:marLeft w:val="0"/>
          <w:marRight w:val="0"/>
          <w:marTop w:val="0"/>
          <w:marBottom w:val="165"/>
          <w:divBdr>
            <w:top w:val="dashed" w:sz="6" w:space="2" w:color="C7BFAC"/>
            <w:left w:val="dashed" w:sz="6" w:space="5" w:color="C7BFAC"/>
            <w:bottom w:val="dashed" w:sz="6" w:space="5" w:color="C7BFAC"/>
            <w:right w:val="dashed" w:sz="6" w:space="5" w:color="C7BFAC"/>
          </w:divBdr>
          <w:divsChild>
            <w:div w:id="868108441">
              <w:marLeft w:val="0"/>
              <w:marRight w:val="0"/>
              <w:marTop w:val="0"/>
              <w:marBottom w:val="0"/>
              <w:divBdr>
                <w:top w:val="none" w:sz="0" w:space="0" w:color="auto"/>
                <w:left w:val="none" w:sz="0" w:space="0" w:color="auto"/>
                <w:bottom w:val="none" w:sz="0" w:space="0" w:color="auto"/>
                <w:right w:val="none" w:sz="0" w:space="0" w:color="auto"/>
              </w:divBdr>
              <w:divsChild>
                <w:div w:id="1021395039">
                  <w:marLeft w:val="0"/>
                  <w:marRight w:val="0"/>
                  <w:marTop w:val="0"/>
                  <w:marBottom w:val="0"/>
                  <w:divBdr>
                    <w:top w:val="none" w:sz="0" w:space="0" w:color="auto"/>
                    <w:left w:val="none" w:sz="0" w:space="0" w:color="auto"/>
                    <w:bottom w:val="none" w:sz="0" w:space="0" w:color="auto"/>
                    <w:right w:val="none" w:sz="0" w:space="0" w:color="auto"/>
                  </w:divBdr>
                </w:div>
                <w:div w:id="116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819">
          <w:marLeft w:val="0"/>
          <w:marRight w:val="0"/>
          <w:marTop w:val="0"/>
          <w:marBottom w:val="165"/>
          <w:divBdr>
            <w:top w:val="dashed" w:sz="6" w:space="2" w:color="C7BFAC"/>
            <w:left w:val="dashed" w:sz="6" w:space="5" w:color="C7BFAC"/>
            <w:bottom w:val="dashed" w:sz="6" w:space="5" w:color="C7BFAC"/>
            <w:right w:val="dashed" w:sz="6" w:space="5" w:color="C7BFAC"/>
          </w:divBdr>
        </w:div>
      </w:divsChild>
    </w:div>
    <w:div w:id="1099519691">
      <w:bodyDiv w:val="1"/>
      <w:marLeft w:val="0"/>
      <w:marRight w:val="0"/>
      <w:marTop w:val="0"/>
      <w:marBottom w:val="0"/>
      <w:divBdr>
        <w:top w:val="none" w:sz="0" w:space="0" w:color="auto"/>
        <w:left w:val="none" w:sz="0" w:space="0" w:color="auto"/>
        <w:bottom w:val="none" w:sz="0" w:space="0" w:color="auto"/>
        <w:right w:val="none" w:sz="0" w:space="0" w:color="auto"/>
      </w:divBdr>
    </w:div>
    <w:div w:id="1338146276">
      <w:bodyDiv w:val="1"/>
      <w:marLeft w:val="0"/>
      <w:marRight w:val="0"/>
      <w:marTop w:val="0"/>
      <w:marBottom w:val="0"/>
      <w:divBdr>
        <w:top w:val="none" w:sz="0" w:space="0" w:color="auto"/>
        <w:left w:val="none" w:sz="0" w:space="0" w:color="auto"/>
        <w:bottom w:val="none" w:sz="0" w:space="0" w:color="auto"/>
        <w:right w:val="none" w:sz="0" w:space="0" w:color="auto"/>
      </w:divBdr>
      <w:divsChild>
        <w:div w:id="1635716843">
          <w:marLeft w:val="0"/>
          <w:marRight w:val="0"/>
          <w:marTop w:val="0"/>
          <w:marBottom w:val="0"/>
          <w:divBdr>
            <w:top w:val="none" w:sz="0" w:space="0" w:color="auto"/>
            <w:left w:val="none" w:sz="0" w:space="0" w:color="auto"/>
            <w:bottom w:val="none" w:sz="0" w:space="0" w:color="auto"/>
            <w:right w:val="none" w:sz="0" w:space="0" w:color="auto"/>
          </w:divBdr>
          <w:divsChild>
            <w:div w:id="1887908940">
              <w:marLeft w:val="0"/>
              <w:marRight w:val="0"/>
              <w:marTop w:val="0"/>
              <w:marBottom w:val="0"/>
              <w:divBdr>
                <w:top w:val="none" w:sz="0" w:space="0" w:color="auto"/>
                <w:left w:val="none" w:sz="0" w:space="0" w:color="auto"/>
                <w:bottom w:val="none" w:sz="0" w:space="0" w:color="auto"/>
                <w:right w:val="none" w:sz="0" w:space="0" w:color="auto"/>
              </w:divBdr>
              <w:divsChild>
                <w:div w:id="4263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878">
      <w:bodyDiv w:val="1"/>
      <w:marLeft w:val="0"/>
      <w:marRight w:val="0"/>
      <w:marTop w:val="0"/>
      <w:marBottom w:val="0"/>
      <w:divBdr>
        <w:top w:val="none" w:sz="0" w:space="0" w:color="auto"/>
        <w:left w:val="none" w:sz="0" w:space="0" w:color="auto"/>
        <w:bottom w:val="none" w:sz="0" w:space="0" w:color="auto"/>
        <w:right w:val="none" w:sz="0" w:space="0" w:color="auto"/>
      </w:divBdr>
      <w:divsChild>
        <w:div w:id="498732931">
          <w:marLeft w:val="0"/>
          <w:marRight w:val="0"/>
          <w:marTop w:val="0"/>
          <w:marBottom w:val="0"/>
          <w:divBdr>
            <w:top w:val="none" w:sz="0" w:space="0" w:color="auto"/>
            <w:left w:val="none" w:sz="0" w:space="0" w:color="auto"/>
            <w:bottom w:val="none" w:sz="0" w:space="0" w:color="auto"/>
            <w:right w:val="none" w:sz="0" w:space="0" w:color="auto"/>
          </w:divBdr>
        </w:div>
        <w:div w:id="560215039">
          <w:marLeft w:val="0"/>
          <w:marRight w:val="0"/>
          <w:marTop w:val="0"/>
          <w:marBottom w:val="0"/>
          <w:divBdr>
            <w:top w:val="none" w:sz="0" w:space="0" w:color="auto"/>
            <w:left w:val="none" w:sz="0" w:space="0" w:color="auto"/>
            <w:bottom w:val="none" w:sz="0" w:space="0" w:color="auto"/>
            <w:right w:val="none" w:sz="0" w:space="0" w:color="auto"/>
          </w:divBdr>
        </w:div>
        <w:div w:id="1324624815">
          <w:marLeft w:val="0"/>
          <w:marRight w:val="0"/>
          <w:marTop w:val="0"/>
          <w:marBottom w:val="0"/>
          <w:divBdr>
            <w:top w:val="none" w:sz="0" w:space="0" w:color="auto"/>
            <w:left w:val="none" w:sz="0" w:space="0" w:color="auto"/>
            <w:bottom w:val="none" w:sz="0" w:space="0" w:color="auto"/>
            <w:right w:val="none" w:sz="0" w:space="0" w:color="auto"/>
          </w:divBdr>
        </w:div>
        <w:div w:id="17975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28117/?dst=136" TargetMode="External"/><Relationship Id="rId21" Type="http://schemas.openxmlformats.org/officeDocument/2006/relationships/image" Target="media/image4.png"/><Relationship Id="rId34" Type="http://schemas.openxmlformats.org/officeDocument/2006/relationships/image" Target="media/image7.png"/><Relationship Id="rId42" Type="http://schemas.openxmlformats.org/officeDocument/2006/relationships/hyperlink" Target="http://www.consultant.ru/document/cons_doc_LAW_134513/?dst=100161" TargetMode="External"/><Relationship Id="rId47" Type="http://schemas.openxmlformats.org/officeDocument/2006/relationships/hyperlink" Target="http://www.consultant.ru/document/cons_doc_LAW_134513/?dst=100222" TargetMode="External"/><Relationship Id="rId50" Type="http://schemas.openxmlformats.org/officeDocument/2006/relationships/hyperlink" Target="http://www.consultant.ru/document/cons_doc_LAW_134513/?dst=100251" TargetMode="External"/><Relationship Id="rId55" Type="http://schemas.openxmlformats.org/officeDocument/2006/relationships/hyperlink" Target="http://www.consultant.ru/document/cons_doc_LAW_134513/?dst=100265" TargetMode="External"/><Relationship Id="rId63" Type="http://schemas.openxmlformats.org/officeDocument/2006/relationships/hyperlink" Target="http://www.consultant.ru/document/cons_doc_LAW_173455/?dst=101650" TargetMode="External"/><Relationship Id="rId68" Type="http://schemas.openxmlformats.org/officeDocument/2006/relationships/hyperlink" Target="http://www.consultant.ru/document/cons_doc_LAW_145179/" TargetMode="External"/><Relationship Id="rId76" Type="http://schemas.openxmlformats.org/officeDocument/2006/relationships/hyperlink" Target="http://www.consultant.ru/document/cons_doc_LAW_134513/?dst=100612" TargetMode="External"/><Relationship Id="rId84" Type="http://schemas.openxmlformats.org/officeDocument/2006/relationships/hyperlink" Target="http://www.consultant.ru/document/cons_doc_LAW_134513/?dst=100612" TargetMode="External"/><Relationship Id="rId89" Type="http://schemas.openxmlformats.org/officeDocument/2006/relationships/image" Target="media/image16.png"/><Relationship Id="rId97" Type="http://schemas.openxmlformats.org/officeDocument/2006/relationships/hyperlink" Target="http://www.consultant.ru/document/cons_doc_LAW_172471/?dst=2" TargetMode="External"/><Relationship Id="rId7" Type="http://schemas.openxmlformats.org/officeDocument/2006/relationships/hyperlink" Target="http://www.consultant.ru/document/cons_doc_LAW_145179/" TargetMode="External"/><Relationship Id="rId71" Type="http://schemas.openxmlformats.org/officeDocument/2006/relationships/hyperlink" Target="http://www.consultant.ru/document/cons_doc_LAW_172474/?dst=100031" TargetMode="External"/><Relationship Id="rId92" Type="http://schemas.openxmlformats.org/officeDocument/2006/relationships/hyperlink" Target="http://www.consultant.ru/document/cons_doc_LAW_134513/?dst=100728" TargetMode="External"/><Relationship Id="rId2" Type="http://schemas.openxmlformats.org/officeDocument/2006/relationships/styles" Target="styles.xml"/><Relationship Id="rId16" Type="http://schemas.openxmlformats.org/officeDocument/2006/relationships/hyperlink" Target="http://www.consultant.ru/document/cons_doc_LAW_128117/?dst=136" TargetMode="External"/><Relationship Id="rId29" Type="http://schemas.openxmlformats.org/officeDocument/2006/relationships/hyperlink" Target="http://www.consultant.ru/document/cons_doc_LAW_128117/?dst=384" TargetMode="External"/><Relationship Id="rId11" Type="http://schemas.openxmlformats.org/officeDocument/2006/relationships/hyperlink" Target="http://www.consultant.ru/document/cons_doc_LAW_128117/?dst=2" TargetMode="External"/><Relationship Id="rId24" Type="http://schemas.openxmlformats.org/officeDocument/2006/relationships/hyperlink" Target="http://www.consultant.ru/document/cons_doc_LAW_128117/?dst=136" TargetMode="External"/><Relationship Id="rId32" Type="http://schemas.openxmlformats.org/officeDocument/2006/relationships/image" Target="media/image5.png"/><Relationship Id="rId37" Type="http://schemas.openxmlformats.org/officeDocument/2006/relationships/hyperlink" Target="http://www.consultant.ru/document/cons_doc_LAW_134513/?dst=100070" TargetMode="External"/><Relationship Id="rId40" Type="http://schemas.openxmlformats.org/officeDocument/2006/relationships/hyperlink" Target="http://www.consultant.ru/document/cons_doc_LAW_134513/?dst=100165" TargetMode="External"/><Relationship Id="rId45" Type="http://schemas.openxmlformats.org/officeDocument/2006/relationships/hyperlink" Target="http://www.consultant.ru/document/cons_doc_LAW_134513/?dst=100198" TargetMode="External"/><Relationship Id="rId53" Type="http://schemas.openxmlformats.org/officeDocument/2006/relationships/hyperlink" Target="http://www.consultant.ru/document/cons_doc_LAW_134513/?dst=100256" TargetMode="External"/><Relationship Id="rId58" Type="http://schemas.openxmlformats.org/officeDocument/2006/relationships/hyperlink" Target="http://www.consultant.ru/document/cons_doc_LAW_134513/?dst=100265" TargetMode="External"/><Relationship Id="rId66" Type="http://schemas.openxmlformats.org/officeDocument/2006/relationships/hyperlink" Target="http://www.consultant.ru/document/cons_doc_LAW_134513/?dst=100304" TargetMode="External"/><Relationship Id="rId74" Type="http://schemas.openxmlformats.org/officeDocument/2006/relationships/hyperlink" Target="http://www.consultant.ru/document/cons_doc_LAW_134513/?dst=100031" TargetMode="External"/><Relationship Id="rId79" Type="http://schemas.openxmlformats.org/officeDocument/2006/relationships/hyperlink" Target="http://www.consultant.ru/document/cons_doc_LAW_134513/?dst=100625" TargetMode="External"/><Relationship Id="rId87" Type="http://schemas.openxmlformats.org/officeDocument/2006/relationships/image" Target="media/image14.png"/><Relationship Id="rId5" Type="http://schemas.openxmlformats.org/officeDocument/2006/relationships/hyperlink" Target="http://www.consultant.ru/document/cons_doc_LAW_145179/" TargetMode="External"/><Relationship Id="rId61" Type="http://schemas.openxmlformats.org/officeDocument/2006/relationships/hyperlink" Target="http://www.consultant.ru/document/cons_doc_LAW_134513/?dst=100031" TargetMode="External"/><Relationship Id="rId82" Type="http://schemas.openxmlformats.org/officeDocument/2006/relationships/image" Target="media/image10.png"/><Relationship Id="rId90" Type="http://schemas.openxmlformats.org/officeDocument/2006/relationships/image" Target="media/image17.png"/><Relationship Id="rId95" Type="http://schemas.openxmlformats.org/officeDocument/2006/relationships/image" Target="media/image19.png"/><Relationship Id="rId19" Type="http://schemas.openxmlformats.org/officeDocument/2006/relationships/image" Target="media/image2.png"/><Relationship Id="rId14" Type="http://schemas.openxmlformats.org/officeDocument/2006/relationships/hyperlink" Target="http://www.consultant.ru/document/cons_doc_LAW_128117/?dst=46" TargetMode="External"/><Relationship Id="rId22" Type="http://schemas.openxmlformats.org/officeDocument/2006/relationships/hyperlink" Target="http://www.consultant.ru/document/cons_doc_LAW_128117/?dst=136" TargetMode="External"/><Relationship Id="rId27" Type="http://schemas.openxmlformats.org/officeDocument/2006/relationships/hyperlink" Target="http://www.consultant.ru/document/cons_doc_LAW_128117/?dst=136" TargetMode="External"/><Relationship Id="rId30" Type="http://schemas.openxmlformats.org/officeDocument/2006/relationships/hyperlink" Target="http://www.consultant.ru/document/cons_doc_LAW_128117/?dst=385" TargetMode="External"/><Relationship Id="rId35" Type="http://schemas.openxmlformats.org/officeDocument/2006/relationships/hyperlink" Target="http://www.consultant.ru/document/cons_doc_LAW_145179/" TargetMode="External"/><Relationship Id="rId43" Type="http://schemas.openxmlformats.org/officeDocument/2006/relationships/hyperlink" Target="http://www.consultant.ru/document/cons_doc_LAW_134513/?dst=100198" TargetMode="External"/><Relationship Id="rId48" Type="http://schemas.openxmlformats.org/officeDocument/2006/relationships/hyperlink" Target="http://www.consultant.ru/document/cons_doc_LAW_134513/?dst=100225" TargetMode="External"/><Relationship Id="rId56" Type="http://schemas.openxmlformats.org/officeDocument/2006/relationships/hyperlink" Target="http://www.consultant.ru/document/cons_doc_LAW_134513/?dst=100265" TargetMode="External"/><Relationship Id="rId64" Type="http://schemas.openxmlformats.org/officeDocument/2006/relationships/hyperlink" Target="http://www.consultant.ru/document/cons_doc_LAW_134513/?dst=100302" TargetMode="External"/><Relationship Id="rId69" Type="http://schemas.openxmlformats.org/officeDocument/2006/relationships/hyperlink" Target="http://www.consultant.ru/document/cons_doc_LAW_172474/?dst=100306" TargetMode="External"/><Relationship Id="rId77" Type="http://schemas.openxmlformats.org/officeDocument/2006/relationships/hyperlink" Target="http://www.consultant.ru/document/cons_doc_LAW_134513/?dst=100614" TargetMode="External"/><Relationship Id="rId100" Type="http://schemas.openxmlformats.org/officeDocument/2006/relationships/theme" Target="theme/theme1.xml"/><Relationship Id="rId8" Type="http://schemas.openxmlformats.org/officeDocument/2006/relationships/hyperlink" Target="http://www.consultant.ru/document/cons_doc_LAW_145179/" TargetMode="External"/><Relationship Id="rId51" Type="http://schemas.openxmlformats.org/officeDocument/2006/relationships/hyperlink" Target="http://www.consultant.ru/document/cons_doc_LAW_134513/?dst=100254" TargetMode="External"/><Relationship Id="rId72" Type="http://schemas.openxmlformats.org/officeDocument/2006/relationships/hyperlink" Target="http://www.consultant.ru/document/cons_doc_LAW_134513/?dst=100370" TargetMode="External"/><Relationship Id="rId80" Type="http://schemas.openxmlformats.org/officeDocument/2006/relationships/image" Target="media/image8.png"/><Relationship Id="rId85" Type="http://schemas.openxmlformats.org/officeDocument/2006/relationships/image" Target="media/image12.png"/><Relationship Id="rId93" Type="http://schemas.openxmlformats.org/officeDocument/2006/relationships/hyperlink" Target="http://www.consultant.ru/document/cons_doc_LAW_134513/?dst=100739" TargetMode="External"/><Relationship Id="rId98" Type="http://schemas.openxmlformats.org/officeDocument/2006/relationships/hyperlink" Target="http://www.consultant.ru/document/cons_doc_LAW_145179/" TargetMode="External"/><Relationship Id="rId3" Type="http://schemas.openxmlformats.org/officeDocument/2006/relationships/settings" Target="settings.xml"/><Relationship Id="rId12" Type="http://schemas.openxmlformats.org/officeDocument/2006/relationships/hyperlink" Target="http://www.consultant.ru/document/cons_doc_LAW_128117/?dst=24" TargetMode="External"/><Relationship Id="rId17" Type="http://schemas.openxmlformats.org/officeDocument/2006/relationships/hyperlink" Target="http://www.consultant.ru/document/cons_doc_LAW_128117/?dst=174" TargetMode="External"/><Relationship Id="rId25" Type="http://schemas.openxmlformats.org/officeDocument/2006/relationships/hyperlink" Target="http://www.consultant.ru/document/cons_doc_LAW_128117/?dst=136" TargetMode="External"/><Relationship Id="rId33" Type="http://schemas.openxmlformats.org/officeDocument/2006/relationships/image" Target="media/image6.png"/><Relationship Id="rId38" Type="http://schemas.openxmlformats.org/officeDocument/2006/relationships/hyperlink" Target="http://www.consultant.ru/document/cons_doc_LAW_134513/?dst=100118" TargetMode="External"/><Relationship Id="rId46" Type="http://schemas.openxmlformats.org/officeDocument/2006/relationships/hyperlink" Target="http://www.consultant.ru/document/cons_doc_LAW_134513/?dst=100210" TargetMode="External"/><Relationship Id="rId59" Type="http://schemas.openxmlformats.org/officeDocument/2006/relationships/hyperlink" Target="http://www.consultant.ru/document/cons_doc_LAW_134513/?dst=100270" TargetMode="External"/><Relationship Id="rId67" Type="http://schemas.openxmlformats.org/officeDocument/2006/relationships/hyperlink" Target="http://www.consultant.ru/document/cons_doc_LAW_134513/?dst=100031" TargetMode="External"/><Relationship Id="rId20" Type="http://schemas.openxmlformats.org/officeDocument/2006/relationships/image" Target="media/image3.png"/><Relationship Id="rId41" Type="http://schemas.openxmlformats.org/officeDocument/2006/relationships/hyperlink" Target="http://www.consultant.ru/document/cons_doc_LAW_134513/?dst=100161" TargetMode="External"/><Relationship Id="rId54" Type="http://schemas.openxmlformats.org/officeDocument/2006/relationships/hyperlink" Target="http://www.consultant.ru/document/cons_doc_LAW_134513/?dst=100254" TargetMode="External"/><Relationship Id="rId62" Type="http://schemas.openxmlformats.org/officeDocument/2006/relationships/hyperlink" Target="http://www.consultant.ru/document/cons_doc_LAW_134513/?dst=100301" TargetMode="External"/><Relationship Id="rId70" Type="http://schemas.openxmlformats.org/officeDocument/2006/relationships/hyperlink" Target="http://www.consultant.ru/document/cons_doc_LAW_145179/" TargetMode="External"/><Relationship Id="rId75" Type="http://schemas.openxmlformats.org/officeDocument/2006/relationships/hyperlink" Target="http://www.consultant.ru/document/cons_doc_LAW_134513/?dst=100452" TargetMode="External"/><Relationship Id="rId83" Type="http://schemas.openxmlformats.org/officeDocument/2006/relationships/image" Target="media/image11.png"/><Relationship Id="rId88" Type="http://schemas.openxmlformats.org/officeDocument/2006/relationships/image" Target="media/image15.png"/><Relationship Id="rId91" Type="http://schemas.openxmlformats.org/officeDocument/2006/relationships/image" Target="media/image18.png"/><Relationship Id="rId96"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www.consultant.ru/document/cons_doc_LAW_145179/" TargetMode="External"/><Relationship Id="rId15" Type="http://schemas.openxmlformats.org/officeDocument/2006/relationships/hyperlink" Target="http://www.consultant.ru/document/cons_doc_LAW_128117/?dst=83" TargetMode="External"/><Relationship Id="rId23" Type="http://schemas.openxmlformats.org/officeDocument/2006/relationships/hyperlink" Target="http://www.consultant.ru/document/cons_doc_LAW_128117/?dst=183" TargetMode="External"/><Relationship Id="rId28" Type="http://schemas.openxmlformats.org/officeDocument/2006/relationships/hyperlink" Target="http://www.consultant.ru/document/cons_doc_LAW_128117/?dst=332" TargetMode="External"/><Relationship Id="rId36" Type="http://schemas.openxmlformats.org/officeDocument/2006/relationships/hyperlink" Target="http://www.consultant.ru/document/cons_doc_LAW_134513/?dst=100031" TargetMode="External"/><Relationship Id="rId49" Type="http://schemas.openxmlformats.org/officeDocument/2006/relationships/hyperlink" Target="http://www.consultant.ru/document/cons_doc_LAW_134513/?dst=100229" TargetMode="External"/><Relationship Id="rId57" Type="http://schemas.openxmlformats.org/officeDocument/2006/relationships/hyperlink" Target="http://www.consultant.ru/document/cons_doc_LAW_134513/?dst=100266" TargetMode="External"/><Relationship Id="rId10" Type="http://schemas.openxmlformats.org/officeDocument/2006/relationships/hyperlink" Target="http://www.consultant.ru/document/cons_doc_LAW_145179/" TargetMode="External"/><Relationship Id="rId31" Type="http://schemas.openxmlformats.org/officeDocument/2006/relationships/hyperlink" Target="http://www.consultant.ru/document/cons_doc_LAW_128117/?dst=439" TargetMode="External"/><Relationship Id="rId44" Type="http://schemas.openxmlformats.org/officeDocument/2006/relationships/hyperlink" Target="http://www.consultant.ru/document/cons_doc_LAW_134513/?dst=100202" TargetMode="External"/><Relationship Id="rId52" Type="http://schemas.openxmlformats.org/officeDocument/2006/relationships/hyperlink" Target="http://www.consultant.ru/document/cons_doc_LAW_134513/?dst=100254" TargetMode="External"/><Relationship Id="rId60" Type="http://schemas.openxmlformats.org/officeDocument/2006/relationships/hyperlink" Target="http://www.consultant.ru/document/cons_doc_LAW_134513/?dst=100272" TargetMode="External"/><Relationship Id="rId65" Type="http://schemas.openxmlformats.org/officeDocument/2006/relationships/hyperlink" Target="http://www.consultant.ru/document/cons_doc_LAW_134513/?dst=100302" TargetMode="External"/><Relationship Id="rId73" Type="http://schemas.openxmlformats.org/officeDocument/2006/relationships/hyperlink" Target="http://www.consultant.ru/document/cons_doc_LAW_134513/?dst=100371" TargetMode="External"/><Relationship Id="rId78" Type="http://schemas.openxmlformats.org/officeDocument/2006/relationships/hyperlink" Target="http://www.consultant.ru/document/cons_doc_LAW_134513/?dst=100619" TargetMode="External"/><Relationship Id="rId81" Type="http://schemas.openxmlformats.org/officeDocument/2006/relationships/image" Target="media/image9.png"/><Relationship Id="rId86" Type="http://schemas.openxmlformats.org/officeDocument/2006/relationships/image" Target="media/image13.png"/><Relationship Id="rId94" Type="http://schemas.openxmlformats.org/officeDocument/2006/relationships/hyperlink" Target="http://www.consultant.ru/document/cons_doc_LAW_134513/?dst=100746"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5179/" TargetMode="External"/><Relationship Id="rId13" Type="http://schemas.openxmlformats.org/officeDocument/2006/relationships/hyperlink" Target="http://www.consultant.ru/document/cons_doc_LAW_128117/?dst=35" TargetMode="External"/><Relationship Id="rId18" Type="http://schemas.openxmlformats.org/officeDocument/2006/relationships/image" Target="media/image1.png"/><Relationship Id="rId39" Type="http://schemas.openxmlformats.org/officeDocument/2006/relationships/hyperlink" Target="http://www.consultant.ru/document/cons_doc_LAW_134513/?dst=1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14</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2011-11-01T09:00:00Z</dcterms:created>
  <dcterms:modified xsi:type="dcterms:W3CDTF">2015-01-24T11:02:00Z</dcterms:modified>
</cp:coreProperties>
</file>